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E6297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E6297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E6297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E629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6B4A75" w:rsidRPr="00FE6297" w:rsidRDefault="00B41453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20.11.2025 № 7430</w:t>
      </w:r>
    </w:p>
    <w:p w:rsidR="006B4A75" w:rsidRPr="00FE6297" w:rsidRDefault="006B4A75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F66EF" w:rsidRPr="00FE6297" w:rsidRDefault="006F66EF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17097" w:rsidRPr="00FE6297" w:rsidTr="00533334">
        <w:trPr>
          <w:trHeight w:val="1254"/>
        </w:trPr>
        <w:tc>
          <w:tcPr>
            <w:tcW w:w="9639" w:type="dxa"/>
            <w:shd w:val="clear" w:color="auto" w:fill="auto"/>
          </w:tcPr>
          <w:p w:rsidR="009C78E8" w:rsidRPr="00FE6297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C78E8" w:rsidRPr="00FE6297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 утверждении муниципальной программы </w:t>
            </w:r>
          </w:p>
          <w:p w:rsidR="009C78E8" w:rsidRPr="00FE6297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Одинцовского городского округа Московской области </w:t>
            </w:r>
          </w:p>
          <w:p w:rsidR="007C4666" w:rsidRPr="00FE6297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«Строительство </w:t>
            </w:r>
            <w:r w:rsidR="007C4666"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 капитальный ремонт </w:t>
            </w:r>
            <w:r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объектов </w:t>
            </w:r>
          </w:p>
          <w:p w:rsidR="009C78E8" w:rsidRPr="00FE6297" w:rsidRDefault="009C78E8" w:rsidP="007C4666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297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социальной инфраструктуры» на 2026-2030 годы</w:t>
            </w:r>
          </w:p>
        </w:tc>
      </w:tr>
    </w:tbl>
    <w:p w:rsidR="009C78E8" w:rsidRPr="00FE6297" w:rsidRDefault="009C78E8" w:rsidP="009C78E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C78E8" w:rsidRPr="00FE6297" w:rsidRDefault="009C78E8" w:rsidP="009C78E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30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12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.20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22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№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7905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13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.0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8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.202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5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№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>5030</w:t>
      </w:r>
      <w:r w:rsidRPr="00FE6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, </w:t>
      </w:r>
    </w:p>
    <w:p w:rsidR="009C78E8" w:rsidRPr="00FE6297" w:rsidRDefault="009C78E8" w:rsidP="007C4666">
      <w:pPr>
        <w:tabs>
          <w:tab w:val="center" w:pos="4677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C78E8" w:rsidRPr="00FE6297" w:rsidRDefault="009C78E8" w:rsidP="009C78E8">
      <w:pPr>
        <w:spacing w:after="0" w:line="240" w:lineRule="auto"/>
        <w:ind w:right="-142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</w:p>
    <w:p w:rsidR="009C78E8" w:rsidRPr="00FE6297" w:rsidRDefault="009C78E8" w:rsidP="009C78E8">
      <w:pPr>
        <w:spacing w:after="0" w:line="240" w:lineRule="auto"/>
        <w:ind w:right="-142" w:firstLine="709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9C78E8" w:rsidRPr="00FE6297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hAnsi="Arial" w:cs="Arial"/>
          <w:color w:val="000000" w:themeColor="text1"/>
          <w:sz w:val="24"/>
          <w:szCs w:val="24"/>
        </w:rPr>
        <w:t xml:space="preserve">Утвердить муниципальную </w:t>
      </w:r>
      <w:hyperlink w:anchor="Par30" w:history="1">
        <w:r w:rsidRPr="00FE6297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FE6297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«Строительство</w:t>
      </w:r>
      <w:r w:rsidR="007C4666" w:rsidRPr="00FE6297">
        <w:rPr>
          <w:rFonts w:ascii="Arial" w:hAnsi="Arial" w:cs="Arial"/>
          <w:color w:val="000000" w:themeColor="text1"/>
          <w:sz w:val="24"/>
          <w:szCs w:val="24"/>
        </w:rPr>
        <w:t xml:space="preserve"> и капитальный ремонт</w:t>
      </w:r>
      <w:r w:rsidRPr="00FE6297">
        <w:rPr>
          <w:rFonts w:ascii="Arial" w:hAnsi="Arial" w:cs="Arial"/>
          <w:color w:val="000000" w:themeColor="text1"/>
          <w:sz w:val="24"/>
          <w:szCs w:val="24"/>
        </w:rPr>
        <w:t xml:space="preserve"> объектов социальной инфраструктуры» на 2026-2030 годы (прилагается).</w:t>
      </w:r>
    </w:p>
    <w:p w:rsidR="009C78E8" w:rsidRPr="00FE6297" w:rsidRDefault="007C4666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9C78E8" w:rsidRPr="00FE6297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eastAsia="SimSun" w:hAnsi="Arial" w:cs="Arial"/>
          <w:bCs/>
          <w:color w:val="000000" w:themeColor="text1"/>
          <w:sz w:val="24"/>
          <w:szCs w:val="24"/>
        </w:rPr>
        <w:t xml:space="preserve">Настоящее постановление вступает в силу </w:t>
      </w:r>
      <w:r w:rsidRPr="00FE6297">
        <w:rPr>
          <w:rFonts w:ascii="Arial" w:hAnsi="Arial" w:cs="Arial"/>
          <w:color w:val="000000" w:themeColor="text1"/>
          <w:sz w:val="24"/>
          <w:szCs w:val="24"/>
        </w:rPr>
        <w:t>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</w:t>
      </w:r>
      <w:r w:rsidRPr="00FE6297">
        <w:rPr>
          <w:rFonts w:ascii="Arial" w:eastAsia="SimSun" w:hAnsi="Arial" w:cs="Arial"/>
          <w:bCs/>
          <w:color w:val="000000" w:themeColor="text1"/>
          <w:sz w:val="24"/>
          <w:szCs w:val="24"/>
        </w:rPr>
        <w:t>.</w:t>
      </w:r>
    </w:p>
    <w:p w:rsidR="009C78E8" w:rsidRPr="00FE6297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6297">
        <w:rPr>
          <w:rFonts w:ascii="Arial" w:hAnsi="Arial" w:cs="Arial"/>
          <w:color w:val="000000" w:themeColor="text1"/>
          <w:sz w:val="24"/>
          <w:szCs w:val="24"/>
        </w:rPr>
        <w:t>Контроль за выполнением настоящего постановления оставляю за собой.</w:t>
      </w:r>
    </w:p>
    <w:p w:rsidR="009C78E8" w:rsidRPr="00FE6297" w:rsidRDefault="009C78E8" w:rsidP="009C78E8">
      <w:pPr>
        <w:pStyle w:val="a3"/>
        <w:tabs>
          <w:tab w:val="left" w:pos="0"/>
        </w:tabs>
        <w:spacing w:after="0" w:line="240" w:lineRule="auto"/>
        <w:ind w:left="0" w:right="-144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C78E8" w:rsidRPr="00FE6297" w:rsidRDefault="009C78E8" w:rsidP="009C78E8">
      <w:pPr>
        <w:pStyle w:val="a3"/>
        <w:tabs>
          <w:tab w:val="left" w:pos="0"/>
        </w:tabs>
        <w:spacing w:after="0" w:line="240" w:lineRule="auto"/>
        <w:ind w:left="0" w:right="-144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C78E8" w:rsidRPr="00FE6297" w:rsidRDefault="009C78E8" w:rsidP="009C78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6297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E72CB1" w:rsidRPr="00FE6297">
        <w:rPr>
          <w:rFonts w:ascii="Arial" w:hAnsi="Arial" w:cs="Arial"/>
          <w:sz w:val="24"/>
          <w:szCs w:val="24"/>
        </w:rPr>
        <w:tab/>
      </w:r>
      <w:r w:rsidR="00E72CB1" w:rsidRPr="00FE6297">
        <w:rPr>
          <w:rFonts w:ascii="Arial" w:hAnsi="Arial" w:cs="Arial"/>
          <w:sz w:val="24"/>
          <w:szCs w:val="24"/>
        </w:rPr>
        <w:tab/>
      </w:r>
      <w:r w:rsidR="00E72CB1" w:rsidRPr="00FE6297">
        <w:rPr>
          <w:rFonts w:ascii="Arial" w:hAnsi="Arial" w:cs="Arial"/>
          <w:sz w:val="24"/>
          <w:szCs w:val="24"/>
        </w:rPr>
        <w:tab/>
        <w:t xml:space="preserve">                      </w:t>
      </w:r>
      <w:r w:rsidR="00117097" w:rsidRPr="00FE6297">
        <w:rPr>
          <w:rFonts w:ascii="Arial" w:hAnsi="Arial" w:cs="Arial"/>
          <w:sz w:val="24"/>
          <w:szCs w:val="24"/>
        </w:rPr>
        <w:t xml:space="preserve">        </w:t>
      </w:r>
      <w:r w:rsidRPr="00FE6297">
        <w:rPr>
          <w:rFonts w:ascii="Arial" w:hAnsi="Arial" w:cs="Arial"/>
          <w:sz w:val="24"/>
          <w:szCs w:val="24"/>
        </w:rPr>
        <w:t xml:space="preserve"> А.Р. Иванов</w:t>
      </w:r>
    </w:p>
    <w:p w:rsidR="009C78E8" w:rsidRPr="00FE6297" w:rsidRDefault="009C78E8" w:rsidP="009C78E8">
      <w:pPr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FE6297">
        <w:rPr>
          <w:rFonts w:ascii="Arial" w:hAnsi="Arial" w:cs="Arial"/>
          <w:color w:val="FFFFFF" w:themeColor="background1"/>
          <w:sz w:val="24"/>
          <w:szCs w:val="24"/>
        </w:rPr>
        <w:t xml:space="preserve">о: начальник общего отдела </w:t>
      </w:r>
      <w:r w:rsidRPr="00FE6297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FE6297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FE6297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FE6297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FE6297">
        <w:rPr>
          <w:rFonts w:ascii="Arial" w:hAnsi="Arial" w:cs="Arial"/>
          <w:color w:val="FFFFFF" w:themeColor="background1"/>
          <w:sz w:val="24"/>
          <w:szCs w:val="24"/>
        </w:rPr>
        <w:tab/>
        <w:t xml:space="preserve">      Е.П. Кочеткова </w:t>
      </w:r>
    </w:p>
    <w:p w:rsidR="00B41453" w:rsidRDefault="009F0F0A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  <w:r w:rsidRPr="00FE6297">
        <w:rPr>
          <w:rFonts w:ascii="Arial" w:hAnsi="Arial" w:cs="Arial"/>
          <w:color w:val="FFFFFF" w:themeColor="background1"/>
          <w:sz w:val="24"/>
          <w:szCs w:val="24"/>
        </w:rPr>
        <w:t>В начальник общего о</w:t>
      </w: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B41453" w:rsidRDefault="00B41453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FFFFFF" w:themeColor="background1"/>
          <w:sz w:val="24"/>
          <w:szCs w:val="24"/>
        </w:rPr>
      </w:pPr>
    </w:p>
    <w:p w:rsidR="00E72CB1" w:rsidRPr="00FE6297" w:rsidRDefault="009F0F0A" w:rsidP="00FE6297">
      <w:pPr>
        <w:widowControl w:val="0"/>
        <w:autoSpaceDE w:val="0"/>
        <w:autoSpaceDN w:val="0"/>
        <w:adjustRightInd w:val="0"/>
        <w:spacing w:after="0"/>
        <w:ind w:firstLine="4536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spellStart"/>
      <w:r w:rsidRPr="00FE6297">
        <w:rPr>
          <w:rFonts w:ascii="Arial" w:hAnsi="Arial" w:cs="Arial"/>
          <w:color w:val="FFFFFF" w:themeColor="background1"/>
          <w:sz w:val="24"/>
          <w:szCs w:val="24"/>
        </w:rPr>
        <w:lastRenderedPageBreak/>
        <w:t>тдела</w:t>
      </w:r>
      <w:proofErr w:type="spellEnd"/>
      <w:r w:rsidRPr="00FE6297">
        <w:rPr>
          <w:rFonts w:ascii="Arial" w:hAnsi="Arial" w:cs="Arial"/>
          <w:color w:val="FFFFFF" w:themeColor="background1"/>
          <w:sz w:val="24"/>
          <w:szCs w:val="24"/>
        </w:rPr>
        <w:t xml:space="preserve">                                                           Е.</w:t>
      </w:r>
      <w:bookmarkStart w:id="0" w:name="sub_1002"/>
      <w:r w:rsidR="00E72CB1"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 УТВЕРЖДЕНА</w:t>
      </w:r>
    </w:p>
    <w:p w:rsidR="00E72CB1" w:rsidRPr="00FE6297" w:rsidRDefault="00E72CB1" w:rsidP="00FE629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постановлением Администрации</w:t>
      </w:r>
    </w:p>
    <w:p w:rsidR="00E72CB1" w:rsidRPr="00FE6297" w:rsidRDefault="00E72CB1" w:rsidP="00FE629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Одинцовского городского округа</w:t>
      </w:r>
    </w:p>
    <w:p w:rsidR="00E72CB1" w:rsidRPr="00FE6297" w:rsidRDefault="00E72CB1" w:rsidP="00FE629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Московской области</w:t>
      </w:r>
    </w:p>
    <w:p w:rsidR="00B41453" w:rsidRPr="00FE6297" w:rsidRDefault="00B41453" w:rsidP="00B41453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B41453">
        <w:rPr>
          <w:rFonts w:ascii="Arial" w:hAnsi="Arial" w:cs="Arial"/>
          <w:b w:val="0"/>
          <w:color w:val="000000"/>
          <w:sz w:val="24"/>
          <w:szCs w:val="24"/>
          <w:lang w:eastAsia="en-US"/>
        </w:rPr>
        <w:t>от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20.11.2025 № 7430</w:t>
      </w:r>
    </w:p>
    <w:p w:rsidR="00E72CB1" w:rsidRPr="00FE6297" w:rsidRDefault="00E72CB1" w:rsidP="00FE629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FE6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Муниципальная программа 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Одинцовского городского округа Московской области 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«Строительство и капитальный ремонт объектов социальной инфраструктуры» 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bCs/>
          <w:color w:val="000000"/>
          <w:sz w:val="24"/>
          <w:szCs w:val="24"/>
          <w:lang w:eastAsia="en-US"/>
        </w:rPr>
        <w:t>на 2026-2030 годы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ectPr w:rsidR="00E72CB1" w:rsidRPr="00FE6297" w:rsidSect="00E72CB1">
          <w:headerReference w:type="default" r:id="rId8"/>
          <w:pgSz w:w="11905" w:h="16837"/>
          <w:pgMar w:top="1134" w:right="567" w:bottom="1134" w:left="1134" w:header="720" w:footer="720" w:gutter="0"/>
          <w:cols w:space="720"/>
          <w:noEndnote/>
          <w:titlePg/>
          <w:docGrid w:linePitch="381"/>
        </w:sect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1. Паспорт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1877"/>
        <w:gridCol w:w="1984"/>
        <w:gridCol w:w="1905"/>
        <w:gridCol w:w="1851"/>
        <w:gridCol w:w="1877"/>
        <w:gridCol w:w="1745"/>
      </w:tblGrid>
      <w:tr w:rsidR="00E72CB1" w:rsidRPr="00FE6297" w:rsidTr="00E72CB1">
        <w:trPr>
          <w:trHeight w:val="79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_GoBack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Первый заместитель Главы Одинцовского городского округа Московской области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М.А. Пайсов</w:t>
            </w:r>
          </w:p>
        </w:tc>
      </w:tr>
      <w:tr w:rsidR="00E72CB1" w:rsidRPr="00FE6297" w:rsidTr="00E72CB1">
        <w:trPr>
          <w:trHeight w:val="664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E72CB1" w:rsidRPr="00FE6297" w:rsidTr="00E72CB1">
        <w:trPr>
          <w:trHeight w:val="658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878" w:type="dxa"/>
            <w:gridSpan w:val="6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6297">
              <w:rPr>
                <w:rFonts w:ascii="Arial" w:hAnsi="Arial" w:cs="Arial"/>
                <w:color w:val="000000"/>
                <w:sz w:val="24"/>
                <w:szCs w:val="24"/>
              </w:rPr>
              <w:t xml:space="preserve">1. Модернизация материально-технической базы учреждений образования, культуры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приведения в соответствие с требованиями современного инновационного социально-экономического развития Одинцовского городского округа.</w:t>
            </w:r>
          </w:p>
        </w:tc>
      </w:tr>
      <w:tr w:rsidR="00E72CB1" w:rsidRPr="00FE6297" w:rsidTr="00E72CB1">
        <w:trPr>
          <w:trHeight w:val="387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подпрограмм: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Муниципальный заказчик программы:</w:t>
            </w:r>
          </w:p>
        </w:tc>
      </w:tr>
      <w:tr w:rsidR="00E72CB1" w:rsidRPr="00FE6297" w:rsidTr="00E72CB1">
        <w:trPr>
          <w:trHeight w:val="101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Подпрограмма 2 «Строительство (реконструкция), капитальный ремонт объектов культуры»</w:t>
            </w:r>
          </w:p>
        </w:tc>
        <w:tc>
          <w:tcPr>
            <w:tcW w:w="118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E72CB1" w:rsidRPr="00FE6297" w:rsidTr="00E72CB1">
        <w:trPr>
          <w:trHeight w:val="98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Подпрограмма 3 «Строительство (реконструкция), капитальный ремонт объектов образования»</w:t>
            </w:r>
          </w:p>
        </w:tc>
        <w:tc>
          <w:tcPr>
            <w:tcW w:w="1187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72CB1" w:rsidRPr="00FE6297" w:rsidTr="00E72CB1">
        <w:trPr>
          <w:trHeight w:val="1753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Подпрограмма 2 «Строительство (реконструкция), капитальный ремонт объектов культуры» направлена на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благоприятных условий для улучшения культурно-досугового обслуживания населения Одинцовского городского округа,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культуры.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Подпрограмма 3 «Строительство (реконструкция), капитальный ремонт объектов образования» направлена на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населения Одинцовского городского округа объектами образования путем создания новых объектов, а также развитие имеющейся инфраструктуры системы образования путем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реконструкции и проведения капитального ремонта, повышение качества предоставления образовательных услуг.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75"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E72CB1" w:rsidRPr="00FE6297" w:rsidTr="00E72CB1">
        <w:tc>
          <w:tcPr>
            <w:tcW w:w="371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 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E72CB1" w:rsidRPr="00FE6297" w:rsidTr="00E72CB1">
        <w:tc>
          <w:tcPr>
            <w:tcW w:w="3715" w:type="dxa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72CB1" w:rsidRPr="00FE6297" w:rsidTr="00E72CB1">
        <w:tc>
          <w:tcPr>
            <w:tcW w:w="3715" w:type="dxa"/>
            <w:tcBorders>
              <w:top w:val="single" w:sz="4" w:space="0" w:color="auto"/>
              <w:bottom w:val="nil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72CB1" w:rsidRPr="00FE6297" w:rsidTr="00E72CB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72CB1" w:rsidRPr="00FE6297" w:rsidTr="00E72CB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bookmarkEnd w:id="1"/>
    </w:tbl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ectPr w:rsidR="00E72CB1" w:rsidRPr="00FE6297" w:rsidSect="00E72CB1">
          <w:pgSz w:w="16837" w:h="11905" w:orient="landscape"/>
          <w:pgMar w:top="1134" w:right="567" w:bottom="1134" w:left="1134" w:header="720" w:footer="720" w:gutter="0"/>
          <w:cols w:space="720"/>
          <w:noEndnote/>
          <w:docGrid w:linePitch="381"/>
        </w:sect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bookmarkEnd w:id="0"/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размерам сети образовательных организаций, численности обучающихся и воспитанников система образования Одинцовский городской округ является одним из наиболее крупных Московской области.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реорганизации образовательных учреждений Одинцовского городского округа на начало 2025 года муниципальная система общего образования включает 34 образовательных комплекса, 2 гимназии, 2 общеобразовательные школы для обучающихся с ограниченными возможностями здоровья, 1 специальная (коррекционная) школа-интернат, 1 детский сад.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2024-2025 учебном году в общеобразовательных учреждениях численность обучающихся составила 60 340 человек, что на 2078 человек больше, чем в 2023-2024 учебном году (в 2024 г. – 58 262 чел.). 24 образовательных комплекса работают в одну смену. В 15 образовательных учреждениях во вторую смену продолжают учиться 4872 ребенка (в 2024 году – 5228).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2024-2025 годах в 105 дошкольных отделениях обучалось </w:t>
      </w: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24 576 </w:t>
      </w: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детей, что на 236 детей больше, чем в 2023 – 2024гг.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2023-2024 году в 4 учреждениях дополнительного образования обучалось 4410 ребенка, 2024-2025 году – 4687 ребенка.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Тенденции демографического развития Одинцовского городского округа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Удовлетворение потребностей семей в услугах дошкольного образования и обеспечение местами в дошкольных организациях всех нуждающихся детей в возрасте от 1,5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2025 году численность обучающихся во вторую смену составляла более 4,8 тысяч человек.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Техническое состояние школьных зданий в Одинцовском городском округе соответствует современным требованиям, однако есть учреждения, требующие проведения капитального ремонта.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2" w:name="sub_1003"/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По состоянию на 01.01.2025 на территории Одинцовского городского округа в сфере культуры функционируют 32 муниципальных учреждения: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- 15 культурно-досуговых учреждений, в которых функционирует 616 клубных формирований различных направлений, число участников которых составляет 11 889 человек. Число посещений культурно-массовых мероприятий культурно-досуговых учреждений на безвозмездной основе составляет 342 241 человек в год;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- 2 концертных организации, число зрителей составляет 44 437 человек;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 театр, численность зрителей составляет более 11 000 человек;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- музейное объединение - число посещений составляет 15200 человек в год;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библиотечный центр (10 структурных подразделений) и 34 библиотеки в составе культурно-досуговых учреждений. Число зарегистрированных пользователей библиотек составляет - 57 084 читателей;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- 9 учреждений дополнительного образования в области искусств, в которых занимается 4 047 учащихся;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- 3 парка культуры и отдыха.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Реализация мероприятий Муниципальной программы направлена на модернизацию материально-технической базы учреждений образования, культуры и образовательных организаций сферы культуры для повышения качества предоставления образовательных услуг и</w:t>
      </w: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создания благоприятных условий для улучшения культурно-досугового обслуживания населения.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Перечень мероприятий и результаты их выполнения представлены в Приложении 1 к Муниципальной программе </w:t>
      </w: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определения результатов выполнения мероприятий представлена в Приложении 2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по строительству (реконструкции) объектов муниципальной собственности Одинцовского городского округа представлен в Приложении 3 к муниципальной программе «Адресный перечень по строительству и реконструкции объектов муниципальной собственности Одинцовского городского округа Московской области, финансирование которых предусмотрено муниципальной программой «Строительство и капитальный ремонт объектов социальной инфраструктуры».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по капитальному ремонту объектов муниципальной собственности Одинцовского городского округа, финансирование которых предусмотрено муниципальной программой, представлен в Приложении 4 к муниципальной программе «Адресный перечень по капитальному ремонту объектов муниципальной собственности Одинцовского городского округа Московской области, финансирование которых предусмотрено муниципальной программой «Строительство и капитальный ремонт объектов социальной инфраструктуры».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3. Инерционный прогноз развития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bookmarkEnd w:id="2"/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прогнозном периоде в сфере культуры будут преобладать следующие тенденции: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новых учреждений;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уровня нормативной обеспеченности учреждениями сферы культуры;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ростом численности детей дошкольного возраста от 1,5 до 7 лет и школьного возраста от 7 до 17 лет включительно в Одинцовском городском округе Московской области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Порядок взаимодействия ответственных исполнителей и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исполнителей мероприятий с муниципальным заказчиком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координатором муниципальной программы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left="284" w:firstLine="709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заказчиком муниципальной программы является Администрация Одинцовского городского округа.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Координатором муниципальной программы является первый заместитель Главы Одинцовского городского округа Московской области Пайсов М.А.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Ответственным исполнителем муниципальной программы является Управление капитального строительства Администрации Одинцовского городского округа Московской области.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мероприятий муниципальной программы (подпрограмм) несет ответственность за своевременную реализацию мероприятий муниципальной программы (подпрограмм), достижение запланированных результатов реализации.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Исполнителями муниципальной программы (подпрограмм) являются: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Управление образования: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- принятие решений о включении объектов образования в муниципальную программу.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Комитет по культуре: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принятие решений о включении объектов культуры в муниципальную программу.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Комитет по управлению муниципальным имуществом осуществляет: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- юридическое оформление права муниципальной собственности на возведенные объекты капитального строительства.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МКУ «ЦМЗ Одинцовского городского округа» осуществляет: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- проведение конкурсных процедур по выполнению проектно-изыскательских работ, </w:t>
      </w: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>строительно-монтажных работ, приобретению оснащения и оборудования объектов.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МКУ «</w:t>
      </w:r>
      <w:hyperlink r:id="rId9" w:history="1">
        <w:r w:rsidRPr="00FE6297">
          <w:rPr>
            <w:rFonts w:ascii="Arial" w:hAnsi="Arial" w:cs="Arial"/>
            <w:color w:val="000000"/>
            <w:sz w:val="24"/>
            <w:szCs w:val="24"/>
            <w:lang w:eastAsia="en-US"/>
          </w:rPr>
          <w:t>Хозяйственно-эксплуатационная служба Одинцовского городского округа» </w:t>
        </w:r>
      </w:hyperlink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 xml:space="preserve"> осуществляет: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проведение конкурсных процедур по выполнению проектно-изыскательских работ, строительно-монтажных работ, приобретению оснащения и оборудования объектов.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заказчик организует общее управление реализацией муниципальной программы и взаимодействие ответственных исполнителей с исполнителями по мероприятиям муниципальной программы.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заказчик муниципальной программы: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формирует прогноз расходов на реализацию программных мероприятий;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(подпрограмм);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мероприятий.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формирует перечень объектов социальной инфраструктуры за счет бюджетных средств;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- заключает Соглашения с Министерством строительного комплекса Московской области о реализации мероприятия по строительству объектов социальной инфраструктуры за счет бюджетных средств.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hAnsi="Arial" w:cs="Arial"/>
          <w:color w:val="000000"/>
          <w:sz w:val="24"/>
          <w:szCs w:val="24"/>
          <w:lang w:eastAsia="en-US"/>
        </w:rPr>
        <w:t>5. Состав, форма и сроки предоставления отчетности о ходе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мероприятий муниципальной программы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Ответственность за реализацию мероприятий муниципальной программы и </w:t>
      </w:r>
      <w:r w:rsidRPr="00FE62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достижение установленных показателей реализации муниципальной программы </w:t>
      </w: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несёт Управление капитального строительства Администрации Одинцовского городского округа. 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С целью контроля за реализацией муниципальной программы Управление капитального строительства Администрации Одинцовского городского округа формирует в Государственной информационной системе «Управление» Московской области (ГАСУ МО):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- ежеквартально до 15 числа месяца, следующего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- ежегодно до 1 марта года, следующего за отчетным, годовой отчет о реализации мероприятий муниципальной программы, согласованный с Финансово-казначейским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30.12.2022 № 7905.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Начальник Управления</w:t>
      </w: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789"/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E6297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капитального строительства                                                            Н.В. Хворостьянова</w:t>
      </w:r>
    </w:p>
    <w:p w:rsidR="00E72CB1" w:rsidRPr="00FE6297" w:rsidRDefault="009F0F0A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FE6297">
        <w:rPr>
          <w:rFonts w:ascii="Arial" w:hAnsi="Arial" w:cs="Arial"/>
          <w:color w:val="FFFFFF" w:themeColor="background1"/>
          <w:sz w:val="24"/>
          <w:szCs w:val="24"/>
        </w:rPr>
        <w:t xml:space="preserve">П. </w:t>
      </w:r>
    </w:p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  <w:sectPr w:rsidR="00E72CB1" w:rsidRPr="00FE6297" w:rsidSect="00E72CB1">
          <w:headerReference w:type="default" r:id="rId10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9"/>
        <w:gridCol w:w="2364"/>
        <w:gridCol w:w="1396"/>
        <w:gridCol w:w="1751"/>
        <w:gridCol w:w="1171"/>
        <w:gridCol w:w="645"/>
        <w:gridCol w:w="466"/>
        <w:gridCol w:w="433"/>
        <w:gridCol w:w="483"/>
        <w:gridCol w:w="425"/>
        <w:gridCol w:w="1064"/>
        <w:gridCol w:w="914"/>
        <w:gridCol w:w="964"/>
        <w:gridCol w:w="2522"/>
      </w:tblGrid>
      <w:tr w:rsidR="00E72CB1" w:rsidRPr="00FE6297" w:rsidTr="00FE6297">
        <w:trPr>
          <w:trHeight w:val="106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Приложение 1 к муниципальной программе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FE6297" w:rsidRDefault="00FE6297"/>
    <w:tbl>
      <w:tblPr>
        <w:tblW w:w="15137" w:type="dxa"/>
        <w:tblLook w:val="04A0" w:firstRow="1" w:lastRow="0" w:firstColumn="1" w:lastColumn="0" w:noHBand="0" w:noVBand="1"/>
      </w:tblPr>
      <w:tblGrid>
        <w:gridCol w:w="558"/>
        <w:gridCol w:w="2491"/>
        <w:gridCol w:w="1466"/>
        <w:gridCol w:w="1843"/>
        <w:gridCol w:w="1183"/>
        <w:gridCol w:w="671"/>
        <w:gridCol w:w="284"/>
        <w:gridCol w:w="330"/>
        <w:gridCol w:w="387"/>
        <w:gridCol w:w="409"/>
        <w:gridCol w:w="956"/>
        <w:gridCol w:w="956"/>
        <w:gridCol w:w="956"/>
        <w:gridCol w:w="956"/>
        <w:gridCol w:w="1691"/>
      </w:tblGrid>
      <w:tr w:rsidR="00E72CB1" w:rsidRPr="00FE6297" w:rsidTr="00FE6297">
        <w:trPr>
          <w:trHeight w:val="709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</w:tc>
      </w:tr>
      <w:tr w:rsidR="00E72CB1" w:rsidRPr="00FE6297" w:rsidTr="00FE6297">
        <w:trPr>
          <w:trHeight w:val="92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72CB1" w:rsidRPr="00FE6297" w:rsidTr="00E72CB1">
        <w:trPr>
          <w:trHeight w:val="469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объектов культуры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73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100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02.16.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E72CB1" w:rsidRPr="00FE6297" w:rsidTr="00FE6297">
        <w:trPr>
          <w:trHeight w:val="7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8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8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7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67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7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E72CB1" w:rsidRPr="00FE6297" w:rsidTr="00FE6297">
        <w:trPr>
          <w:trHeight w:val="52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02.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73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7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02.03.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E72CB1" w:rsidRPr="00FE6297" w:rsidTr="00FE6297">
        <w:trPr>
          <w:trHeight w:val="70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5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49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8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7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02.05.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E72CB1" w:rsidRPr="00FE6297" w:rsidTr="00FE6297">
        <w:trPr>
          <w:trHeight w:val="73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10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63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 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66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3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07.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Модернизация школьных систем образования в рамках государственной программы Российской Федерации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73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9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07.01.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E72CB1" w:rsidRPr="00FE6297" w:rsidTr="00FE6297">
        <w:trPr>
          <w:trHeight w:val="63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7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 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63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3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9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07.04.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территорий муниципальных общеобразовательных организаций, в зданиях которых выполнен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E72CB1" w:rsidRPr="00FE6297" w:rsidTr="00FE6297">
        <w:trPr>
          <w:trHeight w:val="72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3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8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 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66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73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07.05.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 w:type="page"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E72CB1" w:rsidRPr="00FE6297" w:rsidTr="00FE6297">
        <w:trPr>
          <w:trHeight w:val="78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7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63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 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52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2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57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FE6297">
        <w:trPr>
          <w:trHeight w:val="743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97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492"/>
        </w:trPr>
        <w:tc>
          <w:tcPr>
            <w:tcW w:w="4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765"/>
        </w:trPr>
        <w:tc>
          <w:tcPr>
            <w:tcW w:w="4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FE6297">
        <w:trPr>
          <w:trHeight w:val="1050"/>
        </w:trPr>
        <w:tc>
          <w:tcPr>
            <w:tcW w:w="4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2CB1" w:rsidRPr="00FE6297" w:rsidRDefault="00E72CB1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72CB1" w:rsidRPr="00FE6297" w:rsidTr="00E72CB1">
        <w:trPr>
          <w:trHeight w:val="158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Н.В. Хворостьянова</w:t>
            </w:r>
          </w:p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                                                </w:t>
            </w:r>
          </w:p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Одинцовского городского округа,</w:t>
            </w:r>
          </w:p>
          <w:p w:rsidR="00E72CB1" w:rsidRPr="00FE6297" w:rsidRDefault="00E72CB1" w:rsidP="00E72C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бухгалтер</w:t>
            </w:r>
            <w:r w:rsidRPr="00FE629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ind w:left="10490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FE6297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lastRenderedPageBreak/>
        <w:t>Приложение №2 к муниципальной программе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FE6297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Методика определения результатов выполнения мероприятий муниципальной программы 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FE6297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Одинцовского городского округа Московской области «Строительство и капитальный ремонт объектов социальной инфраструктуры»</w:t>
      </w: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181"/>
        <w:gridCol w:w="4118"/>
        <w:gridCol w:w="1697"/>
        <w:gridCol w:w="5197"/>
      </w:tblGrid>
      <w:tr w:rsidR="00E72CB1" w:rsidRPr="00FE6297" w:rsidTr="00E72CB1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№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E72CB1" w:rsidRPr="00FE6297" w:rsidTr="00E72CB1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E72CB1" w:rsidRPr="00FE6297" w:rsidTr="00E72CB1">
        <w:trPr>
          <w:trHeight w:val="16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E72CB1" w:rsidRPr="00FE6297" w:rsidTr="00E72CB1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Основное мероприятие 02. «Капитальный ремонт объектов культуры»</w:t>
            </w:r>
          </w:p>
        </w:tc>
      </w:tr>
      <w:tr w:rsidR="00E72CB1" w:rsidRPr="00FE6297" w:rsidTr="00E72CB1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Мероприятие 02.16.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B050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Значение определяется исходя из количества </w:t>
            </w:r>
            <w:r w:rsidRPr="00FE629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организаций дополнительного образования сферы культуры</w:t>
            </w:r>
            <w:r w:rsidRPr="00FE629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в которых  выполнен капитальный ремонт</w:t>
            </w:r>
          </w:p>
        </w:tc>
      </w:tr>
      <w:tr w:rsidR="00E72CB1" w:rsidRPr="00FE6297" w:rsidTr="00E72CB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E72CB1" w:rsidRPr="00FE6297" w:rsidTr="00E72CB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02. «Организация строительства (реконструкции), капитальный ремонт объектов общего образования»</w:t>
            </w:r>
          </w:p>
        </w:tc>
      </w:tr>
      <w:tr w:rsidR="00E72CB1" w:rsidRPr="00FE6297" w:rsidTr="00E72C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Мероприятие 02.03.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Капитальные вложения в объекты общего образования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Количество введенных в эксплуатацию объектов общего образования</w:t>
            </w:r>
          </w:p>
        </w:tc>
      </w:tr>
      <w:tr w:rsidR="00E72CB1" w:rsidRPr="00FE6297" w:rsidTr="00E72C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Мероприятие 02.05.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Капитальные вложения в объекты общего образования в целях синхронизации с жилой застройкой             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E72CB1" w:rsidRPr="00FE6297" w:rsidTr="00E72CB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07.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E72CB1" w:rsidRPr="00FE6297" w:rsidTr="00E72C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Мероприятие 07.01.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E72CB1" w:rsidRPr="00FE6297" w:rsidTr="00E72C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Мероприятие 07.04.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муниципальных общеобразовательных организаций, в которых проведено благоустройство территорий  </w:t>
            </w:r>
          </w:p>
        </w:tc>
      </w:tr>
      <w:tr w:rsidR="00E72CB1" w:rsidRPr="00FE6297" w:rsidTr="00E72C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Мероприятие 07.05.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B1" w:rsidRPr="00FE6297" w:rsidRDefault="00E72CB1" w:rsidP="00E72CB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E6297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FE6297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eastAsia="en-US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</w:tbl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E72CB1" w:rsidRPr="00FE6297" w:rsidRDefault="00E72CB1" w:rsidP="00E72C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E72CB1" w:rsidRPr="00FE6297" w:rsidRDefault="00E72CB1" w:rsidP="00E72C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FE6297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Начальник Управления капитального строительства</w:t>
      </w:r>
      <w:r w:rsidRPr="00FE629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FE6297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Н.В. Хворостьянова</w:t>
      </w:r>
    </w:p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84"/>
        <w:gridCol w:w="1014"/>
        <w:gridCol w:w="724"/>
        <w:gridCol w:w="1013"/>
        <w:gridCol w:w="981"/>
        <w:gridCol w:w="1016"/>
        <w:gridCol w:w="1187"/>
        <w:gridCol w:w="1192"/>
        <w:gridCol w:w="1139"/>
        <w:gridCol w:w="1038"/>
        <w:gridCol w:w="577"/>
        <w:gridCol w:w="577"/>
        <w:gridCol w:w="577"/>
        <w:gridCol w:w="577"/>
        <w:gridCol w:w="577"/>
        <w:gridCol w:w="577"/>
        <w:gridCol w:w="1036"/>
        <w:gridCol w:w="951"/>
      </w:tblGrid>
      <w:tr w:rsidR="00E72CB1" w:rsidRPr="00FE6297" w:rsidTr="00E72CB1">
        <w:trPr>
          <w:trHeight w:val="148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3" w:name="RANGE!A2:S35"/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3 к муниципальной программе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15"/>
        </w:trPr>
        <w:tc>
          <w:tcPr>
            <w:tcW w:w="5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E72CB1" w:rsidRPr="00FE6297" w:rsidTr="00E72CB1">
        <w:trPr>
          <w:trHeight w:val="33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309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ия о регистрации права собственности</w:t>
            </w: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Мощность/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прирост мощ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ности объекта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(кв. метр, погонный метр, место, койко-место и т.д.)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 объекта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ированию, строительству/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реконструкции объектов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Открытие объекта/завершение работ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объекта капитал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ьного строительства/работ (тыс. руб.)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Профинансировано на 01.01.2025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(тыс. руб.)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Источники финансирования, в том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 по годам реализации программы (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8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Финансирование (тыс. руб.)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 до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ввода в эксплуатацию объекта капитального строительства/до завершения работ (тыс. руб.)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главного распо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рядителя средств бюджета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E72CB1" w:rsidRPr="00FE6297" w:rsidTr="00E72CB1">
        <w:trPr>
          <w:trHeight w:val="570"/>
        </w:trPr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635"/>
        </w:trPr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15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72CB1" w:rsidRPr="00FE6297" w:rsidTr="00E72CB1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E72CB1" w:rsidRPr="00FE6297" w:rsidTr="00E72CB1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E72CB1" w:rsidRPr="00FE6297" w:rsidTr="00E72CB1">
        <w:trPr>
          <w:trHeight w:val="503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02.03.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Капитальные вложения в объекты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Одинцовского городского округа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E72CB1" w:rsidRPr="00FE6297" w:rsidTr="00E72CB1">
        <w:trPr>
          <w:trHeight w:val="114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78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6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(ПИР и строительство)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Московская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31.03.2021-30.08.2024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1 851 961,46000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1 607 113,37423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39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3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кого округа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03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1100 мест 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Восточный, г. Звенигород, г.о. Одинцовский (ПИР и строительство)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 мест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Восточный, г. Звенигород, г.о. Одинцовский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31.03.2022-06.06.2025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3 094 088,61000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1 629 392,22801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163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0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85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02.05.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общего образования в целях синхронизации с жилой застройкой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</w:tr>
      <w:tr w:rsidR="00E72CB1" w:rsidRPr="00FE6297" w:rsidTr="00E72CB1">
        <w:trPr>
          <w:trHeight w:val="1212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89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кого округа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78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МБОУ «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Немчиновский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лицей» со строительством пристройки на 950 мест по адресу: Московская область, Одинцовский городской округ,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950 мест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31.03.2022-06.06.2025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2 120 808,25000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927 982,27647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213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683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7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470"/>
        </w:trPr>
        <w:tc>
          <w:tcPr>
            <w:tcW w:w="130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72CB1" w:rsidRPr="00FE6297" w:rsidRDefault="00E72CB1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02"/>
        <w:gridCol w:w="1409"/>
        <w:gridCol w:w="1040"/>
        <w:gridCol w:w="1140"/>
        <w:gridCol w:w="830"/>
        <w:gridCol w:w="1296"/>
        <w:gridCol w:w="852"/>
        <w:gridCol w:w="1242"/>
        <w:gridCol w:w="1099"/>
        <w:gridCol w:w="741"/>
        <w:gridCol w:w="741"/>
        <w:gridCol w:w="617"/>
        <w:gridCol w:w="617"/>
        <w:gridCol w:w="617"/>
        <w:gridCol w:w="617"/>
        <w:gridCol w:w="845"/>
        <w:gridCol w:w="1032"/>
      </w:tblGrid>
      <w:tr w:rsidR="00E72CB1" w:rsidRPr="00FE6297" w:rsidTr="00E72CB1">
        <w:trPr>
          <w:trHeight w:val="923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RANGE!A1:Q70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bookmarkEnd w:id="4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Приложение 4 к муниципальной программе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 КАПИТАЛЬНОМУ РЕМОНТУ ОБЪЕКТОВ МУНИЦИПАЛЬНОЙ СОБСТВЕННОСТИ ОДИНЦОВСКОГО ГОРОДСКОГО ОКРУГА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315"/>
        </w:trPr>
        <w:tc>
          <w:tcPr>
            <w:tcW w:w="7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E72CB1" w:rsidRPr="00FE6297" w:rsidTr="00E72CB1">
        <w:trPr>
          <w:trHeight w:val="31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3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Характеристика объекта (кв. метр)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Сроки проведения работ (</w:t>
            </w:r>
            <w:proofErr w:type="spellStart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Профинансировано на 01.10.2025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 xml:space="preserve">(тыс. руб.)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 (</w:t>
            </w:r>
            <w:proofErr w:type="spellStart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Финансирование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Остаток сметной стоимости до завершения работ (тыс. руб.)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бюджета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E72CB1" w:rsidRPr="00FE6297" w:rsidTr="00E72CB1">
        <w:trPr>
          <w:trHeight w:val="5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63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4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72CB1" w:rsidRPr="00FE6297" w:rsidTr="00E72CB1">
        <w:trPr>
          <w:trHeight w:val="529"/>
        </w:trPr>
        <w:tc>
          <w:tcPr>
            <w:tcW w:w="151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E72CB1" w:rsidRPr="00FE6297" w:rsidTr="00E72CB1">
        <w:trPr>
          <w:trHeight w:val="409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 Капитальный ремонт объектов культуры</w:t>
            </w:r>
          </w:p>
        </w:tc>
      </w:tr>
      <w:tr w:rsidR="00E72CB1" w:rsidRPr="00FE6297" w:rsidTr="00E72CB1">
        <w:trPr>
          <w:trHeight w:val="443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02.16. </w:t>
            </w: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4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E72CB1" w:rsidRPr="00FE6297" w:rsidTr="00E72CB1">
        <w:trPr>
          <w:trHeight w:val="160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30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МБУДО Кубинская ДШИ, Московска</w:t>
            </w: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область, Одинцовский район, городское поселение Кубинка, город Кубинка, ул. Армейская, строен.1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931,5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</w:t>
            </w: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20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0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18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E72CB1" w:rsidRPr="00FE6297" w:rsidTr="00E72CB1">
        <w:trPr>
          <w:trHeight w:val="503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E72CB1" w:rsidRPr="00FE6297" w:rsidTr="00E72CB1">
        <w:trPr>
          <w:trHeight w:val="55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07.01. 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(муниципальных) общеобразовательных организаций 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Одинцовского городского округа Московской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E72CB1" w:rsidRPr="00FE6297" w:rsidTr="00E72CB1">
        <w:trPr>
          <w:trHeight w:val="116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8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5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15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286 752,91403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1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4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числе: работы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капитальному ремонту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91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286 752,91403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21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70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212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7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55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212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60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600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07.04.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территорий муниципальных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в зданиях которых выполнен капитальный ремонт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Одинцовского городского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47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9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43 747,76005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61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62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65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29 673,12763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62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615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54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690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07.05. </w:t>
            </w:r>
            <w:r w:rsidRPr="00FE6297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157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CB1" w:rsidRPr="00FE6297" w:rsidTr="00E72CB1">
        <w:trPr>
          <w:trHeight w:val="49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МБОУ "Первая школа имени М.А. Пронина", Московская обл., г. Звенигород, ул.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Спортивная, д. 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66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60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65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765"/>
        </w:trPr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СОШ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№2, Московская область,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(в </w:t>
            </w:r>
            <w:proofErr w:type="spellStart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01.01.2024-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03.03.2025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37 414,43437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20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47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9 543,97837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825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178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1530"/>
        </w:trPr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9 543,97837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</w:t>
            </w: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72CB1" w:rsidRPr="00FE6297" w:rsidRDefault="00E72CB1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93"/>
        <w:gridCol w:w="1435"/>
        <w:gridCol w:w="1096"/>
        <w:gridCol w:w="1173"/>
        <w:gridCol w:w="832"/>
        <w:gridCol w:w="1293"/>
        <w:gridCol w:w="852"/>
        <w:gridCol w:w="1264"/>
        <w:gridCol w:w="1121"/>
        <w:gridCol w:w="714"/>
        <w:gridCol w:w="714"/>
        <w:gridCol w:w="596"/>
        <w:gridCol w:w="596"/>
        <w:gridCol w:w="596"/>
        <w:gridCol w:w="596"/>
        <w:gridCol w:w="851"/>
        <w:gridCol w:w="1015"/>
      </w:tblGrid>
      <w:tr w:rsidR="00E72CB1" w:rsidRPr="00FE6297" w:rsidTr="00E72CB1">
        <w:trPr>
          <w:trHeight w:val="2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CB1" w:rsidRPr="00FE6297" w:rsidTr="00E72CB1">
        <w:trPr>
          <w:trHeight w:val="20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6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  <w:p w:rsidR="00E72CB1" w:rsidRPr="00FE6297" w:rsidRDefault="00E72CB1" w:rsidP="00E72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:rsidR="00E72CB1" w:rsidRPr="00FE6297" w:rsidRDefault="00E72CB1" w:rsidP="00E72CB1">
      <w:pPr>
        <w:widowControl w:val="0"/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sectPr w:rsidR="00E72CB1" w:rsidRPr="00FE6297" w:rsidSect="00E72CB1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37" w:rsidRDefault="00D16A37" w:rsidP="006B4A75">
      <w:pPr>
        <w:spacing w:after="0" w:line="240" w:lineRule="auto"/>
      </w:pPr>
      <w:r>
        <w:separator/>
      </w:r>
    </w:p>
  </w:endnote>
  <w:endnote w:type="continuationSeparator" w:id="0">
    <w:p w:rsidR="00D16A37" w:rsidRDefault="00D16A37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37" w:rsidRDefault="00D16A37" w:rsidP="006B4A75">
      <w:pPr>
        <w:spacing w:after="0" w:line="240" w:lineRule="auto"/>
      </w:pPr>
      <w:r>
        <w:separator/>
      </w:r>
    </w:p>
  </w:footnote>
  <w:footnote w:type="continuationSeparator" w:id="0">
    <w:p w:rsidR="00D16A37" w:rsidRDefault="00D16A37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96769"/>
      <w:docPartObj>
        <w:docPartGallery w:val="Page Numbers (Top of Page)"/>
        <w:docPartUnique/>
      </w:docPartObj>
    </w:sdtPr>
    <w:sdtEndPr/>
    <w:sdtContent>
      <w:p w:rsidR="00E72CB1" w:rsidRDefault="00E72C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53">
          <w:rPr>
            <w:noProof/>
          </w:rPr>
          <w:t>4</w:t>
        </w:r>
        <w:r>
          <w:fldChar w:fldCharType="end"/>
        </w:r>
      </w:p>
    </w:sdtContent>
  </w:sdt>
  <w:p w:rsidR="00E72CB1" w:rsidRDefault="00E72CB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9B" w:rsidRDefault="00CB4B9B">
    <w:pPr>
      <w:pStyle w:val="ac"/>
      <w:jc w:val="center"/>
    </w:pPr>
  </w:p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29C"/>
    <w:rsid w:val="000176AC"/>
    <w:rsid w:val="00023B93"/>
    <w:rsid w:val="00025A3C"/>
    <w:rsid w:val="00037044"/>
    <w:rsid w:val="00042A47"/>
    <w:rsid w:val="00045688"/>
    <w:rsid w:val="00045AB7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709F7"/>
    <w:rsid w:val="00072C5D"/>
    <w:rsid w:val="00074850"/>
    <w:rsid w:val="00074FF1"/>
    <w:rsid w:val="000771FF"/>
    <w:rsid w:val="00080803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097"/>
    <w:rsid w:val="00117E59"/>
    <w:rsid w:val="00120A7A"/>
    <w:rsid w:val="00122DA8"/>
    <w:rsid w:val="00123499"/>
    <w:rsid w:val="001247C7"/>
    <w:rsid w:val="00126A98"/>
    <w:rsid w:val="0013444F"/>
    <w:rsid w:val="001368FF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6BB7"/>
    <w:rsid w:val="001D06FE"/>
    <w:rsid w:val="001D190C"/>
    <w:rsid w:val="001D2187"/>
    <w:rsid w:val="001D331A"/>
    <w:rsid w:val="001D3680"/>
    <w:rsid w:val="001D6328"/>
    <w:rsid w:val="001D761E"/>
    <w:rsid w:val="001F1EF0"/>
    <w:rsid w:val="001F21B3"/>
    <w:rsid w:val="001F2D93"/>
    <w:rsid w:val="001F41A3"/>
    <w:rsid w:val="001F485F"/>
    <w:rsid w:val="001F4AC5"/>
    <w:rsid w:val="001F6584"/>
    <w:rsid w:val="001F69CC"/>
    <w:rsid w:val="0020322E"/>
    <w:rsid w:val="00203464"/>
    <w:rsid w:val="00203BFC"/>
    <w:rsid w:val="002042A1"/>
    <w:rsid w:val="00206F8F"/>
    <w:rsid w:val="00216885"/>
    <w:rsid w:val="00217393"/>
    <w:rsid w:val="00225370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755B"/>
    <w:rsid w:val="00260017"/>
    <w:rsid w:val="002617B7"/>
    <w:rsid w:val="0026787F"/>
    <w:rsid w:val="00274C76"/>
    <w:rsid w:val="002758FE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407B"/>
    <w:rsid w:val="00316798"/>
    <w:rsid w:val="00321563"/>
    <w:rsid w:val="00324E8F"/>
    <w:rsid w:val="00327C3F"/>
    <w:rsid w:val="00330D04"/>
    <w:rsid w:val="00331375"/>
    <w:rsid w:val="00333812"/>
    <w:rsid w:val="00334949"/>
    <w:rsid w:val="00344F76"/>
    <w:rsid w:val="003464CE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A5CB4"/>
    <w:rsid w:val="003A7639"/>
    <w:rsid w:val="003B2296"/>
    <w:rsid w:val="003B435F"/>
    <w:rsid w:val="003B5A74"/>
    <w:rsid w:val="003C2CDB"/>
    <w:rsid w:val="003C43B0"/>
    <w:rsid w:val="003C6AC9"/>
    <w:rsid w:val="003C7F35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2794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B2D29"/>
    <w:rsid w:val="007C11FF"/>
    <w:rsid w:val="007C13E1"/>
    <w:rsid w:val="007C4666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5309"/>
    <w:rsid w:val="00816217"/>
    <w:rsid w:val="0082163C"/>
    <w:rsid w:val="00821824"/>
    <w:rsid w:val="00827641"/>
    <w:rsid w:val="00830D6C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C78E8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32A1"/>
    <w:rsid w:val="00AB42EA"/>
    <w:rsid w:val="00AB4AEB"/>
    <w:rsid w:val="00AD01B8"/>
    <w:rsid w:val="00AD2136"/>
    <w:rsid w:val="00AE0AC1"/>
    <w:rsid w:val="00AE2272"/>
    <w:rsid w:val="00AE4833"/>
    <w:rsid w:val="00AE7397"/>
    <w:rsid w:val="00AF0E4E"/>
    <w:rsid w:val="00AF230A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453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3DB9"/>
    <w:rsid w:val="00B8626C"/>
    <w:rsid w:val="00B86847"/>
    <w:rsid w:val="00B876A9"/>
    <w:rsid w:val="00B92EAF"/>
    <w:rsid w:val="00B93D45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30F7"/>
    <w:rsid w:val="00C53ADB"/>
    <w:rsid w:val="00C553AD"/>
    <w:rsid w:val="00C617D5"/>
    <w:rsid w:val="00C618F1"/>
    <w:rsid w:val="00C638AC"/>
    <w:rsid w:val="00C657CD"/>
    <w:rsid w:val="00C670D7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3C6A"/>
    <w:rsid w:val="00CF47D2"/>
    <w:rsid w:val="00CF5E00"/>
    <w:rsid w:val="00CF7FB7"/>
    <w:rsid w:val="00D00083"/>
    <w:rsid w:val="00D02D5B"/>
    <w:rsid w:val="00D05380"/>
    <w:rsid w:val="00D05761"/>
    <w:rsid w:val="00D10A1C"/>
    <w:rsid w:val="00D1156D"/>
    <w:rsid w:val="00D123DC"/>
    <w:rsid w:val="00D1363E"/>
    <w:rsid w:val="00D15730"/>
    <w:rsid w:val="00D1590A"/>
    <w:rsid w:val="00D16A37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22E1"/>
    <w:rsid w:val="00D74F4A"/>
    <w:rsid w:val="00D76672"/>
    <w:rsid w:val="00D81713"/>
    <w:rsid w:val="00D83B1F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5303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2CB1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7506"/>
    <w:rsid w:val="00EA7F45"/>
    <w:rsid w:val="00EB03E6"/>
    <w:rsid w:val="00EB27B5"/>
    <w:rsid w:val="00EB3EA1"/>
    <w:rsid w:val="00EB4929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E6297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DA224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E72CB1"/>
    <w:rPr>
      <w:color w:val="800080"/>
      <w:u w:val="single"/>
    </w:rPr>
  </w:style>
  <w:style w:type="paragraph" w:customStyle="1" w:styleId="msonormal0">
    <w:name w:val="msonormal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font6">
    <w:name w:val="font6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72CB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E72CB1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72CB1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72CB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72CB1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72CB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72CB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72CB1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E72CB1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72CB1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72CB1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E72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77">
    <w:name w:val="xl177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E72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E72CB1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E72CB1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E72CB1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2gis.ru/odintsovo/firm/70000001098968782?stat=eyJwYXJlbnRUYWJJZCI6ImZmODlkNDQ5LTgxNjItNGEyNy04NmU1LTFjOTI2Nzg5NjY0MyIsImZvcmtFdmVudE9yZGluYWwiOjEsInVpRWxlbWVudCI6eyJuYW1lIjoicGxhY2VDYXJkTWluaSIsIm93bmVyTmFtZSI6InNlYXJjaFJlc3VsdHNMaXN0IiwicG9zaXRpb24iOjF9LCJwbGFjZUl0ZW0iOnsiZW50aXR5Ijp7ImlkIjoiNzAwMDAwMDEwOTg5Njg3ODIiLCJ0eXBlIjoiYnJhbmNoIiwic2VnbWVudEluZm8iOnsiYmFzZUxvY2FsZSI6InJ1X1JVIiwic2VnbWVudElkIjoiMzIifX0sImdlb1Bvc2l0aW9uIjp7ImxvbiI6MzcuMjY3MTczLCJsYXQiOjU1LjY4MzE3M30sInJlbGV2YW5jZSI6MTAuNjc1NzcwNzU5NTgyNTIsImFkc1NlYXJjaCI6ZmFsc2UsIm1haW5SdWJyaWMiOiI3MDUxNCIsImlzRGVsZXRlZCI6ZmFsc2UsIm9yZyI6IjcwMDAwMDAxMDk4OTY4NzgxIiwiY29udGV4dFJ1YnJpYyI6IjcwNTE0IiwiaGFzTW9kZWwiOmZhbHNlLCJyZXN1bHRDbGFzcyI6MiwicG9zaXRpb24iOjF9LCJzZWFyY2hSZXN1bHRzTGlzdCI6eyJzaXplIjo1NTQsInNlYXJjaEhhc2giOiI0NjMyMWUwYi1mNWI0LTRjNDItOTAzMS02M2QwYmZmZjU1YTciLCJzZWFyY2hUeXBlIjoyLCJmaXJzdFJlc3VsdENsYXNzIjoyLCJjb250ZXh0UnVicmljcyI6WyI3MDUxNCJdLCJoYXNHZW9SZXN0cmljdGlvbiI6ZmFsc2UsInBhcnRpYWxSZXN1bHQiOmZhbHNlLCJvdXR2aWV3cG9ydCI6W3sibGF0Ijo1NS43MTIyNDksImxvbiI6MzcuMjAzNTQyfSx7ImxhdCI6NTUuNjQ5ODk2LCJsb24iOjM3LjIwMzU0Mn0seyJsYXQiOjU1LjY0OTg5NiwibG9uIjozNy4zNTE4NTd9LHsibGF0Ijo1NS43MTIyNDksImxvbiI6MzcuMzUxODU3fV0sInNlYXJjaFNlZ21lbnRJZCI6IjMyIiwicnR3VmVyc2lvbiI6IiIsIm1heFJlbGV2YW5jZSI6MTUuOTYxMDg5MTM0MjE2MzA5fX0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C9CF-F177-4EB2-A609-896FEED1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10</cp:revision>
  <cp:lastPrinted>2025-11-14T13:44:00Z</cp:lastPrinted>
  <dcterms:created xsi:type="dcterms:W3CDTF">2025-11-13T13:11:00Z</dcterms:created>
  <dcterms:modified xsi:type="dcterms:W3CDTF">2025-11-26T07:18:00Z</dcterms:modified>
</cp:coreProperties>
</file>