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BC4836">
        <w:trPr>
          <w:trHeight w:val="283"/>
        </w:trPr>
        <w:tc>
          <w:tcPr>
            <w:tcW w:w="2903" w:type="dxa"/>
          </w:tcPr>
          <w:p w:rsidR="00BC4836" w:rsidRDefault="00BC483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C4836" w:rsidRDefault="00BC4836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4836" w:rsidRDefault="00BB3B68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D4139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C4836" w:rsidRDefault="00D4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r w:rsidR="00BB3B68">
              <w:rPr>
                <w:rFonts w:ascii="Times New Roman" w:hAnsi="Times New Roman"/>
                <w:sz w:val="28"/>
                <w:szCs w:val="28"/>
              </w:rPr>
              <w:t>дминистративно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D4139C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BC4836" w:rsidRDefault="00BB3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D4139C" w:rsidRDefault="00D4139C" w:rsidP="00D4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</w:p>
          <w:p w:rsidR="00D4139C" w:rsidRDefault="00D4139C" w:rsidP="00D413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39C" w:rsidRDefault="00D4139C" w:rsidP="00D413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39C" w:rsidRDefault="00D4139C" w:rsidP="00D4139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0" w:name="_GoBack"/>
            <w:bookmarkEnd w:id="0"/>
          </w:p>
          <w:p w:rsidR="00BC4836" w:rsidRDefault="00BC483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BC4836" w:rsidRDefault="00BC4836">
      <w:pPr>
        <w:pStyle w:val="21"/>
        <w:spacing w:line="276" w:lineRule="auto"/>
        <w:outlineLvl w:val="1"/>
        <w:rPr>
          <w:sz w:val="28"/>
          <w:szCs w:val="28"/>
        </w:rPr>
      </w:pPr>
    </w:p>
    <w:p w:rsidR="00BC4836" w:rsidRDefault="00BB3B68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BC4836" w:rsidRDefault="00BC4836">
      <w:pPr>
        <w:rPr>
          <w:rFonts w:ascii="Times New Roman" w:hAnsi="Times New Roman"/>
          <w:sz w:val="28"/>
          <w:szCs w:val="28"/>
        </w:rPr>
      </w:pP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Конституция Российской Федерации.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13.07.2015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220⁠-⁠ФЗ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организации регулярных перевозок пассажиров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багажа автомобильным транспортом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 xml:space="preserve">городским </w:t>
      </w:r>
      <w:r w:rsidRPr="00D4139C">
        <w:rPr>
          <w:bCs/>
          <w:sz w:val="28"/>
          <w:szCs w:val="28"/>
        </w:rPr>
        <w:lastRenderedPageBreak/>
        <w:t>наземным электрическим транспортом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отдельные законодательные акты Российской Федерации».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10.11.2015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331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формы бланка свидетельства 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порядка его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заполнения».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04.05.2018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172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Порядка определения резервного количества транспортных средств каждого класса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протяженности маршрута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максимального количества транспортных средств каждого класса, предусмотренного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отношении данного маршрута реестром маршрутов регулярных перевозок».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lastRenderedPageBreak/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268/2005⁠-⁠ОЗ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организации транспортного обслуживания населения на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административных правонарушениях».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их работников».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14.02.2022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100/2 «О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Министерстве транспорта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дорожной инфраструктуры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оформлению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виде электронных карт свидетельств 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карт маршрута регулярных перевозок».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 xml:space="preserve">региональном стандарте организации деятельности </w:t>
      </w:r>
      <w:r w:rsidRPr="00D4139C">
        <w:rPr>
          <w:bCs/>
          <w:sz w:val="28"/>
          <w:szCs w:val="28"/>
        </w:rPr>
        <w:lastRenderedPageBreak/>
        <w:t>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p w:rsidR="00BC4836" w:rsidRDefault="00BB3B6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D4139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4139C">
        <w:rPr>
          <w:bCs/>
          <w:sz w:val="28"/>
          <w:szCs w:val="28"/>
        </w:rPr>
        <w:t>области».</w:t>
      </w:r>
    </w:p>
    <w:sectPr w:rsidR="00BC4836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E16"/>
    <w:multiLevelType w:val="multilevel"/>
    <w:tmpl w:val="82264C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B37686D"/>
    <w:multiLevelType w:val="multilevel"/>
    <w:tmpl w:val="BCBE59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B471EF5"/>
    <w:multiLevelType w:val="multilevel"/>
    <w:tmpl w:val="CA2462D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FE17C8A"/>
    <w:multiLevelType w:val="multilevel"/>
    <w:tmpl w:val="33C8E77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74A5121"/>
    <w:multiLevelType w:val="multilevel"/>
    <w:tmpl w:val="39CCBA3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36"/>
    <w:rsid w:val="00BB3B68"/>
    <w:rsid w:val="00BC4836"/>
    <w:rsid w:val="00D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FA67"/>
  <w15:docId w15:val="{235ADCDF-B45E-4A2B-A007-CF863DF1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Будич Ксения Сергеевна</dc:creator>
  <dc:description/>
  <cp:lastModifiedBy>Будич Ксения Сергеевна</cp:lastModifiedBy>
  <cp:revision>3</cp:revision>
  <dcterms:created xsi:type="dcterms:W3CDTF">2025-10-31T09:50:00Z</dcterms:created>
  <dcterms:modified xsi:type="dcterms:W3CDTF">2025-10-31T09:53:00Z</dcterms:modified>
  <dc:language>en-US</dc:language>
</cp:coreProperties>
</file>