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1E60F9" w:rsidRPr="00511A8E" w:rsidRDefault="00C151B6" w:rsidP="001E60F9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="001E60F9" w:rsidRPr="00511A8E">
        <w:rPr>
          <w:rFonts w:ascii="Arial" w:hAnsi="Arial" w:cs="Arial"/>
          <w:sz w:val="26"/>
          <w:szCs w:val="26"/>
        </w:rPr>
        <w:t>ГЛАВА</w:t>
      </w: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E524AE" w:rsidRDefault="00E759E0" w:rsidP="001E60F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24.02.2026 № 23</w:t>
      </w:r>
      <w:r w:rsidR="001E60F9" w:rsidRPr="00511A8E">
        <w:rPr>
          <w:rFonts w:ascii="Arial" w:hAnsi="Arial" w:cs="Arial"/>
          <w:sz w:val="26"/>
          <w:szCs w:val="26"/>
        </w:rPr>
        <w:t>–ПГл</w:t>
      </w:r>
    </w:p>
    <w:p w:rsidR="00782DF6" w:rsidRDefault="00782DF6" w:rsidP="001E60F9">
      <w:pPr>
        <w:jc w:val="center"/>
        <w:rPr>
          <w:rFonts w:ascii="Arial" w:hAnsi="Arial" w:cs="Arial"/>
          <w:sz w:val="26"/>
          <w:szCs w:val="26"/>
        </w:rPr>
      </w:pPr>
    </w:p>
    <w:p w:rsidR="00782DF6" w:rsidRDefault="00782DF6" w:rsidP="001E60F9">
      <w:pPr>
        <w:jc w:val="center"/>
        <w:rPr>
          <w:rFonts w:ascii="Arial" w:hAnsi="Arial" w:cs="Arial"/>
          <w:sz w:val="26"/>
          <w:szCs w:val="26"/>
        </w:rPr>
      </w:pPr>
      <w:r w:rsidRPr="00782DF6">
        <w:rPr>
          <w:rFonts w:ascii="Arial" w:hAnsi="Arial" w:cs="Arial"/>
          <w:sz w:val="26"/>
          <w:szCs w:val="26"/>
        </w:rPr>
        <w:t>О назначении общественных обсуждений</w:t>
      </w:r>
    </w:p>
    <w:p w:rsidR="001E60F9" w:rsidRPr="001E60F9" w:rsidRDefault="001E60F9" w:rsidP="001E60F9">
      <w:pPr>
        <w:jc w:val="center"/>
        <w:rPr>
          <w:rFonts w:ascii="Arial" w:hAnsi="Arial" w:cs="Arial"/>
          <w:sz w:val="26"/>
          <w:szCs w:val="26"/>
        </w:rPr>
      </w:pP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 xml:space="preserve">Руководствуясь статьей 5.1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27.06.2023 № 15/47 (далее – Положение), рассмотрев обращение Комитета по архитектуре и градостроительству Московской области от 18.02.2026 № 33Исх-1277/34-01, </w:t>
      </w:r>
      <w:bookmarkStart w:id="0" w:name="_GoBack"/>
      <w:bookmarkEnd w:id="0"/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</w:p>
    <w:p w:rsidR="00E759E0" w:rsidRPr="00E759E0" w:rsidRDefault="00E759E0" w:rsidP="00E759E0">
      <w:pPr>
        <w:jc w:val="center"/>
        <w:rPr>
          <w:sz w:val="27"/>
          <w:szCs w:val="27"/>
        </w:rPr>
      </w:pPr>
      <w:r w:rsidRPr="00E759E0">
        <w:rPr>
          <w:sz w:val="27"/>
          <w:szCs w:val="27"/>
        </w:rPr>
        <w:t>П О С Т А Н О В Л Я Ю: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1. Назначить в период с 25.02.2026 по 20.03.2026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50:20:0040648:3053, площадью 3065 кв. м, расположенного по адресу: Московская область, Одинцовский район, с/п Назарьевское, д. Солослово, в части увеличения максимального процента застройки до 40% при количестве  этажей - 3 этажа, для вида разрешенного использования земельного участка «для индивидуального жилищного строительства» (код 2.1) в целях реконструкции объекта индивидуального жилищного строительства (далее – проект решения, общественные обсуждения).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2. Назначить Управление градостроительной деятельности Администрации Одинцовского городского округа Московской области (Рыбакова Н.В.)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3. Утвердить состав Комиссии по подготовке и проведению общественных обсуждений: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Рипка М.М. – заместитель начальника Управления градостроительной деятельности Администрации Одинцовского городского округа Московской области;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области.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 xml:space="preserve">4. Комиссии по подготовке и проведению общественных обсуждений: 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 Одинцовского городс</w:t>
      </w:r>
      <w:r>
        <w:rPr>
          <w:sz w:val="27"/>
          <w:szCs w:val="27"/>
        </w:rPr>
        <w:t xml:space="preserve">кого округа Московской области </w:t>
      </w:r>
      <w:r w:rsidRPr="00E759E0">
        <w:rPr>
          <w:sz w:val="27"/>
          <w:szCs w:val="27"/>
        </w:rPr>
        <w:t>(https://odin.ru) в информационно-телекоммуникационной сети «Интернет»;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 xml:space="preserve">4) замечания и предложения по теме общественных обсуждений принимать 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 1913, в сроки, указанные в оповещении;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5) разместить проектную документацию на официальном сайте Одинцовского городского округа Московской области (https://odin.ru) в информационно-телекоммуникационной сети «Интернет»;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6) подготовить протокол общественных обсуждений;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7) подготовить и разместить заключение по результатам общественных обсуждений в сетевом издании «Одинцовский инфо</w:t>
      </w:r>
      <w:r>
        <w:rPr>
          <w:sz w:val="27"/>
          <w:szCs w:val="27"/>
        </w:rPr>
        <w:t>рмационный центр» «odinnews.ru» и на официальном сайте</w:t>
      </w:r>
      <w:r w:rsidRPr="00E759E0">
        <w:rPr>
          <w:sz w:val="27"/>
          <w:szCs w:val="27"/>
        </w:rPr>
        <w:t xml:space="preserve"> Одинцовского городского округа Московской области  (https://odin.ru) в информационно-телекоммуникационной сети «Интернет»;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E759E0" w:rsidRPr="00E759E0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 в сроки, установленные Положением.</w:t>
      </w:r>
    </w:p>
    <w:p w:rsidR="00F8507A" w:rsidRDefault="00E759E0" w:rsidP="00E759E0">
      <w:pPr>
        <w:ind w:firstLine="709"/>
        <w:jc w:val="both"/>
        <w:rPr>
          <w:sz w:val="27"/>
          <w:szCs w:val="27"/>
        </w:rPr>
      </w:pPr>
      <w:r w:rsidRPr="00E759E0">
        <w:rPr>
          <w:sz w:val="27"/>
          <w:szCs w:val="27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E759E0" w:rsidRDefault="00E759E0" w:rsidP="00E759E0">
      <w:pPr>
        <w:ind w:firstLine="709"/>
        <w:jc w:val="both"/>
        <w:rPr>
          <w:sz w:val="27"/>
          <w:szCs w:val="27"/>
        </w:rPr>
      </w:pPr>
    </w:p>
    <w:p w:rsidR="008E7E32" w:rsidRPr="001E60F9" w:rsidRDefault="008E7E32" w:rsidP="001E60F9">
      <w:pPr>
        <w:ind w:firstLine="709"/>
        <w:jc w:val="both"/>
        <w:rPr>
          <w:sz w:val="27"/>
          <w:szCs w:val="27"/>
        </w:rPr>
      </w:pPr>
    </w:p>
    <w:p w:rsidR="00367A4B" w:rsidRPr="001E60F9" w:rsidRDefault="008E1CAC" w:rsidP="001E60F9">
      <w:pPr>
        <w:ind w:right="-286"/>
        <w:rPr>
          <w:sz w:val="27"/>
          <w:szCs w:val="27"/>
        </w:rPr>
      </w:pPr>
      <w:r w:rsidRPr="001E60F9">
        <w:rPr>
          <w:sz w:val="27"/>
          <w:szCs w:val="27"/>
        </w:rPr>
        <w:t>Глава</w:t>
      </w:r>
      <w:r w:rsidR="00FF4AD6" w:rsidRPr="001E60F9">
        <w:rPr>
          <w:sz w:val="27"/>
          <w:szCs w:val="27"/>
        </w:rPr>
        <w:t xml:space="preserve"> Одинцовского городского округа</w:t>
      </w:r>
      <w:r w:rsidR="00FF4AD6" w:rsidRPr="001E60F9">
        <w:rPr>
          <w:sz w:val="27"/>
          <w:szCs w:val="27"/>
        </w:rPr>
        <w:tab/>
      </w:r>
      <w:r w:rsidR="00FF4AD6" w:rsidRPr="001E60F9">
        <w:rPr>
          <w:sz w:val="27"/>
          <w:szCs w:val="27"/>
        </w:rPr>
        <w:tab/>
        <w:t xml:space="preserve">   </w:t>
      </w:r>
      <w:r w:rsidR="00FF4AD6" w:rsidRPr="001E60F9">
        <w:rPr>
          <w:sz w:val="27"/>
          <w:szCs w:val="27"/>
        </w:rPr>
        <w:tab/>
      </w:r>
      <w:r w:rsidR="00FF4AD6" w:rsidRPr="001E60F9">
        <w:rPr>
          <w:sz w:val="27"/>
          <w:szCs w:val="27"/>
        </w:rPr>
        <w:tab/>
        <w:t xml:space="preserve">            </w:t>
      </w:r>
      <w:r w:rsidR="006A28A3" w:rsidRPr="001E60F9">
        <w:rPr>
          <w:sz w:val="27"/>
          <w:szCs w:val="27"/>
        </w:rPr>
        <w:t xml:space="preserve">  </w:t>
      </w:r>
      <w:r w:rsidR="00E91149" w:rsidRPr="001E60F9">
        <w:rPr>
          <w:sz w:val="27"/>
          <w:szCs w:val="27"/>
        </w:rPr>
        <w:t xml:space="preserve">  </w:t>
      </w:r>
      <w:r w:rsidRPr="001E60F9">
        <w:rPr>
          <w:sz w:val="27"/>
          <w:szCs w:val="27"/>
        </w:rPr>
        <w:t>А.Р. Иванов</w:t>
      </w:r>
    </w:p>
    <w:p w:rsidR="00A87BD7" w:rsidRPr="00A81CB8" w:rsidRDefault="00A87BD7" w:rsidP="00A87BD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</w:p>
    <w:p w:rsidR="00463875" w:rsidRPr="003C58C7" w:rsidRDefault="00463875" w:rsidP="00AE57A5">
      <w:pPr>
        <w:rPr>
          <w:sz w:val="20"/>
          <w:szCs w:val="20"/>
        </w:rPr>
      </w:pPr>
    </w:p>
    <w:p w:rsidR="006B38FD" w:rsidRDefault="006B38FD" w:rsidP="00ED2812">
      <w:pPr>
        <w:rPr>
          <w:rFonts w:eastAsia="Calibri"/>
          <w:sz w:val="22"/>
          <w:szCs w:val="22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8E7E32" w:rsidRPr="008E7E32" w:rsidRDefault="00A7525E" w:rsidP="008E7E32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E759E0">
        <w:rPr>
          <w:rFonts w:eastAsia="Calibri"/>
          <w:sz w:val="22"/>
          <w:szCs w:val="22"/>
        </w:rPr>
        <w:t>24</w:t>
      </w:r>
      <w:r w:rsidRPr="00921ACC">
        <w:rPr>
          <w:rFonts w:eastAsia="Calibri"/>
          <w:sz w:val="22"/>
          <w:szCs w:val="22"/>
        </w:rPr>
        <w:t xml:space="preserve">» </w:t>
      </w:r>
      <w:r w:rsidR="001E60F9">
        <w:rPr>
          <w:rFonts w:eastAsia="Calibri"/>
          <w:sz w:val="22"/>
          <w:szCs w:val="22"/>
        </w:rPr>
        <w:t>февраля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2074E8">
        <w:rPr>
          <w:rFonts w:eastAsia="Calibri"/>
          <w:sz w:val="22"/>
          <w:szCs w:val="22"/>
        </w:rPr>
        <w:t>2026</w:t>
      </w:r>
      <w:r w:rsidR="008E7E32">
        <w:rPr>
          <w:rFonts w:eastAsia="Calibri"/>
          <w:sz w:val="22"/>
          <w:szCs w:val="22"/>
        </w:rPr>
        <w:t xml:space="preserve"> г. </w:t>
      </w:r>
      <w:r w:rsidRPr="00921ACC">
        <w:rPr>
          <w:rFonts w:eastAsia="Calibri"/>
          <w:sz w:val="22"/>
          <w:szCs w:val="22"/>
        </w:rPr>
        <w:t>№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E759E0">
        <w:rPr>
          <w:rFonts w:eastAsia="Calibri"/>
          <w:sz w:val="22"/>
          <w:szCs w:val="22"/>
        </w:rPr>
        <w:t>23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8E7E32">
        <w:rPr>
          <w:color w:val="000000"/>
        </w:rPr>
        <w:t xml:space="preserve">Оповещение о начале общественных обсуждений 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</w:p>
    <w:p w:rsidR="00E759E0" w:rsidRPr="00E759E0" w:rsidRDefault="00E759E0" w:rsidP="00E759E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759E0">
        <w:rPr>
          <w:color w:val="000000"/>
        </w:rPr>
        <w:t>На общественные обсуждения представляется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50:20:0040648:3053, площадью 3065 кв. м, расположенного по адресу: Московская область, Одинцовский район, с/п Назарьевское, д. Солослово, в части увеличения максимального процента застройки до 40% при количестве  этажей - 3 этажа, для вида разрешенного использования земельного участка «для индивидуального жилищного строительства» (код 2.1) в целях реконструкции объекта индивидуального жилищного строительства (далее – проект решения, общественные обсуждения).</w:t>
      </w:r>
    </w:p>
    <w:p w:rsidR="00E759E0" w:rsidRPr="00E759E0" w:rsidRDefault="00E759E0" w:rsidP="00E759E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759E0">
        <w:rPr>
          <w:color w:val="000000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E759E0" w:rsidRPr="00E759E0" w:rsidRDefault="00E759E0" w:rsidP="00E759E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759E0">
        <w:rPr>
          <w:color w:val="000000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E759E0" w:rsidRPr="00E759E0" w:rsidRDefault="00E759E0" w:rsidP="00E759E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759E0">
        <w:rPr>
          <w:color w:val="000000"/>
        </w:rPr>
        <w:t>Срок проведения общественных обсуждений – с 25.02.2026 по 20.03.2026.</w:t>
      </w:r>
    </w:p>
    <w:p w:rsidR="00E759E0" w:rsidRPr="00E759E0" w:rsidRDefault="00E759E0" w:rsidP="00E759E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759E0">
        <w:rPr>
          <w:color w:val="000000"/>
        </w:rPr>
        <w:t>Информационные материалы по теме общественных обсуждений будут представлены на экспозиции в период с 04.03.2026 по 18.03.2026 по адресу: Московская область, г. Одинцово, ул. 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E759E0" w:rsidRPr="00E759E0" w:rsidRDefault="00E759E0" w:rsidP="00E759E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759E0">
        <w:rPr>
          <w:color w:val="000000"/>
        </w:rPr>
        <w:t>Консультация по теме общественных обсуждений будет проводиться: 11.03.2026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</w:t>
      </w:r>
      <w:r>
        <w:rPr>
          <w:color w:val="000000"/>
        </w:rPr>
        <w:t>,</w:t>
      </w:r>
      <w:r>
        <w:rPr>
          <w:color w:val="000000"/>
        </w:rPr>
        <w:br/>
      </w:r>
      <w:r w:rsidRPr="00E759E0">
        <w:rPr>
          <w:color w:val="000000"/>
        </w:rPr>
        <w:t xml:space="preserve"> ул. Маршала Бирюзова, д.15, корп. А, каб. 211.</w:t>
      </w:r>
    </w:p>
    <w:p w:rsidR="00E759E0" w:rsidRPr="00E759E0" w:rsidRDefault="00E759E0" w:rsidP="00E759E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759E0">
        <w:rPr>
          <w:color w:val="000000"/>
        </w:rPr>
        <w:t>Участники общественных обсуждений имеют право обратиться за предоставлением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№1913, в срок с 04.03.2026 по 18.03.2026 посредством:</w:t>
      </w:r>
    </w:p>
    <w:p w:rsidR="00E759E0" w:rsidRPr="00E759E0" w:rsidRDefault="00E759E0" w:rsidP="00E759E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759E0">
        <w:rPr>
          <w:color w:val="000000"/>
        </w:rPr>
        <w:t>- 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E759E0" w:rsidRPr="00E759E0" w:rsidRDefault="00E759E0" w:rsidP="00E759E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759E0">
        <w:rPr>
          <w:color w:val="000000"/>
        </w:rPr>
        <w:t>- 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E759E0" w:rsidRPr="00E759E0" w:rsidRDefault="00E759E0" w:rsidP="00E759E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759E0">
        <w:rPr>
          <w:color w:val="000000"/>
        </w:rPr>
        <w:t>-  почтового отправления в адрес Администрации Одинцовского городского округа Московской области;</w:t>
      </w:r>
    </w:p>
    <w:p w:rsidR="00E759E0" w:rsidRPr="00E759E0" w:rsidRDefault="00E759E0" w:rsidP="00E759E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759E0">
        <w:rPr>
          <w:color w:val="000000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8E7E32" w:rsidRDefault="00E759E0" w:rsidP="00E759E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color w:val="000000"/>
        </w:rPr>
        <w:t>Информационные материалы</w:t>
      </w:r>
      <w:r w:rsidRPr="00E759E0">
        <w:rPr>
          <w:color w:val="000000"/>
        </w:rPr>
        <w:t xml:space="preserve"> проекта решения будут размещены на официальном сайте Одинцовского </w:t>
      </w:r>
      <w:r>
        <w:rPr>
          <w:color w:val="000000"/>
        </w:rPr>
        <w:t>городского округа Московской</w:t>
      </w:r>
      <w:r w:rsidRPr="00E759E0">
        <w:rPr>
          <w:color w:val="000000"/>
        </w:rPr>
        <w:t xml:space="preserve"> (https://odin.ru) в информационно-телекоммуникационной сети «Интернет» 04.03.2026.</w:t>
      </w:r>
    </w:p>
    <w:p w:rsid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E759E0" w:rsidRPr="008E7E32" w:rsidRDefault="00E759E0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E7E32">
        <w:rPr>
          <w:color w:val="000000"/>
        </w:rPr>
        <w:t>Заместитель начальника Управления градостроительной</w:t>
      </w:r>
      <w:r>
        <w:rPr>
          <w:color w:val="000000"/>
        </w:rPr>
        <w:t xml:space="preserve"> </w:t>
      </w:r>
    </w:p>
    <w:p w:rsidR="00713BA8" w:rsidRPr="003F56EC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E7E32">
        <w:rPr>
          <w:color w:val="000000"/>
        </w:rPr>
        <w:t xml:space="preserve">деятельности Администрации                                           </w:t>
      </w:r>
      <w:r w:rsidRPr="008E7E32">
        <w:rPr>
          <w:color w:val="000000"/>
        </w:rPr>
        <w:tab/>
        <w:t xml:space="preserve">                 </w:t>
      </w:r>
      <w:r>
        <w:rPr>
          <w:color w:val="000000"/>
        </w:rPr>
        <w:t xml:space="preserve">      </w:t>
      </w:r>
      <w:r w:rsidRPr="008E7E32">
        <w:rPr>
          <w:color w:val="000000"/>
        </w:rPr>
        <w:t xml:space="preserve">          М.М. Рипка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60F9"/>
    <w:rsid w:val="001E73FB"/>
    <w:rsid w:val="001F0B9B"/>
    <w:rsid w:val="001F4EA8"/>
    <w:rsid w:val="001F5F44"/>
    <w:rsid w:val="001F6330"/>
    <w:rsid w:val="001F7019"/>
    <w:rsid w:val="001F7533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2DF6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E7E32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24B2"/>
    <w:rsid w:val="00C01A90"/>
    <w:rsid w:val="00C1024C"/>
    <w:rsid w:val="00C13AE2"/>
    <w:rsid w:val="00C151B6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3E4B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59E0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C127D"/>
    <w:rsid w:val="00EC3183"/>
    <w:rsid w:val="00EC7FC2"/>
    <w:rsid w:val="00ED2812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D6D92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A63B0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CC20-B3F8-4796-8367-D112162A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946</Words>
  <Characters>7702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Медведев Глеб Андреевич</cp:lastModifiedBy>
  <cp:revision>41</cp:revision>
  <cp:lastPrinted>2026-01-29T13:27:00Z</cp:lastPrinted>
  <dcterms:created xsi:type="dcterms:W3CDTF">2025-07-10T12:54:00Z</dcterms:created>
  <dcterms:modified xsi:type="dcterms:W3CDTF">2026-02-24T07:30:00Z</dcterms:modified>
</cp:coreProperties>
</file>