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866A4F" w:rsidRPr="007A55DE" w:rsidRDefault="00866A4F" w:rsidP="00866A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1A668B" w:rsidRPr="007A55DE" w:rsidRDefault="001A668B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5D0B9F" w:rsidRDefault="005D0B9F" w:rsidP="005D0B9F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5D0B9F" w:rsidRDefault="005D0B9F" w:rsidP="005D0B9F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5D0B9F" w:rsidRDefault="005D0B9F" w:rsidP="005D0B9F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5D0B9F" w:rsidRDefault="005D0B9F" w:rsidP="005D0B9F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5D0B9F" w:rsidRDefault="005623C8" w:rsidP="005D0B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3C8">
              <w:rPr>
                <w:rFonts w:ascii="Arial" w:hAnsi="Arial" w:cs="Arial"/>
                <w:sz w:val="26"/>
                <w:szCs w:val="26"/>
              </w:rPr>
              <w:t>0</w:t>
            </w:r>
            <w:r>
              <w:rPr>
                <w:rFonts w:ascii="Arial" w:hAnsi="Arial" w:cs="Arial"/>
                <w:sz w:val="26"/>
                <w:szCs w:val="26"/>
              </w:rPr>
              <w:t>1.04</w:t>
            </w:r>
            <w:r w:rsidR="005D0B9F">
              <w:rPr>
                <w:rFonts w:ascii="Arial" w:hAnsi="Arial" w:cs="Arial"/>
                <w:sz w:val="26"/>
                <w:szCs w:val="26"/>
              </w:rPr>
              <w:t xml:space="preserve">.2026 № </w:t>
            </w:r>
            <w:r>
              <w:rPr>
                <w:rFonts w:ascii="Arial" w:hAnsi="Arial" w:cs="Arial"/>
                <w:sz w:val="26"/>
                <w:szCs w:val="26"/>
              </w:rPr>
              <w:t>1787</w:t>
            </w:r>
            <w:bookmarkStart w:id="0" w:name="_GoBack"/>
            <w:bookmarkEnd w:id="0"/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 закрытии для свободного захоронения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Никольского кладбища Одинцовского городского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округа Московской области</w:t>
            </w: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</w:t>
      </w:r>
      <w:proofErr w:type="gram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», </w:t>
      </w:r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proofErr w:type="gramEnd"/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12.01.1996 № 8-ФЗ «О погребении и похоронном деле»,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</w:t>
      </w:r>
    </w:p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pStyle w:val="a3"/>
        <w:ind w:right="-142" w:firstLine="567"/>
        <w:jc w:val="center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ПОСТАНОВЛЯЮ:</w:t>
      </w:r>
    </w:p>
    <w:p w:rsidR="007A55DE" w:rsidRPr="007A55DE" w:rsidRDefault="007A55DE" w:rsidP="007A55DE">
      <w:pPr>
        <w:pStyle w:val="a3"/>
        <w:ind w:right="-142" w:firstLine="567"/>
        <w:rPr>
          <w:rFonts w:eastAsiaTheme="minorHAnsi"/>
          <w:sz w:val="26"/>
          <w:szCs w:val="26"/>
          <w:lang w:eastAsia="en-US"/>
        </w:rPr>
      </w:pPr>
    </w:p>
    <w:p w:rsidR="007A55DE" w:rsidRPr="007A55DE" w:rsidRDefault="007A55DE" w:rsidP="007A55DE">
      <w:pPr>
        <w:tabs>
          <w:tab w:val="left" w:pos="993"/>
        </w:tabs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Закрыть для свободного захоронения Никольское кладбище Одинцовского городского округа Московской области, расположенное по адресу: Российская Федерация, Московская область, Одинцовский городской округ, территория захоронения Никольское, земельный участок 1, кадастровый номер 50:20:0000000:299832 (далее – Кладбище), в связи с отсутствием в зоне захоронения свободных земельных участков для создания новых мест захоронения.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Разрешить производить 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Кладбище с соблюдением санитарно-эпидемиологических правил и норм только на территории родственных, почетных, воинских и семейных (родовых) местах захоронений, предоставленных </w:t>
      </w:r>
      <w:r w:rsidR="005E40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до вступления в силу настоящего постановления.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3.  Разрешить производить захоронение (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) на созданных семейных (родовых) захоронениях, предназначенных под будущие захоронения.</w:t>
      </w:r>
    </w:p>
    <w:p w:rsidR="00330715" w:rsidRPr="00330715" w:rsidRDefault="00330715" w:rsidP="00330715">
      <w:pPr>
        <w:tabs>
          <w:tab w:val="left" w:pos="426"/>
        </w:tabs>
        <w:spacing w:after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 (</w:t>
      </w:r>
      <w:hyperlink r:id="rId6" w:history="1">
        <w:r w:rsidRPr="0033071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https://odin.ru</w:t>
        </w:r>
      </w:hyperlink>
      <w:r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) в информационно-телекоммуникационной сети «Интернет».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5.</w:t>
      </w:r>
      <w:r w:rsidRPr="007A55DE">
        <w:rPr>
          <w:rFonts w:eastAsiaTheme="minorHAnsi"/>
          <w:sz w:val="26"/>
          <w:szCs w:val="26"/>
          <w:lang w:eastAsia="en-US"/>
        </w:rPr>
        <w:tab/>
        <w:t>Настоящее   постановление   вступает   в силу с даты его подписания.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6.   Контроль за исполнением настоящего постановления оставляю за собой.</w:t>
      </w: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B78FB" w:rsidRDefault="00330715" w:rsidP="007A55DE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Глав</w:t>
      </w:r>
      <w:r w:rsidR="009513EF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Одинцовского городского округа </w:t>
      </w:r>
      <w:r w:rsidR="00321445" w:rsidRPr="003214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  </w:t>
      </w:r>
      <w:r w:rsidR="009513EF">
        <w:rPr>
          <w:rFonts w:ascii="Times New Roman" w:eastAsiaTheme="minorHAnsi" w:hAnsi="Times New Roman" w:cs="Times New Roman"/>
          <w:sz w:val="26"/>
          <w:szCs w:val="26"/>
          <w:lang w:eastAsia="en-US"/>
        </w:rPr>
        <w:t>А.Р. Иванов</w:t>
      </w:r>
    </w:p>
    <w:sectPr w:rsidR="00DB78FB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5462F"/>
    <w:rsid w:val="00093650"/>
    <w:rsid w:val="00106947"/>
    <w:rsid w:val="00125145"/>
    <w:rsid w:val="00153876"/>
    <w:rsid w:val="00171132"/>
    <w:rsid w:val="001818AF"/>
    <w:rsid w:val="00184B30"/>
    <w:rsid w:val="001A19F5"/>
    <w:rsid w:val="001A668B"/>
    <w:rsid w:val="00235575"/>
    <w:rsid w:val="002C3C33"/>
    <w:rsid w:val="002C6A0F"/>
    <w:rsid w:val="002D3FCF"/>
    <w:rsid w:val="002F4E39"/>
    <w:rsid w:val="003019C8"/>
    <w:rsid w:val="00313027"/>
    <w:rsid w:val="00321445"/>
    <w:rsid w:val="00325D78"/>
    <w:rsid w:val="00330715"/>
    <w:rsid w:val="0035209A"/>
    <w:rsid w:val="003C37D1"/>
    <w:rsid w:val="00402B91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623C8"/>
    <w:rsid w:val="0059599C"/>
    <w:rsid w:val="005A1D04"/>
    <w:rsid w:val="005D0B9F"/>
    <w:rsid w:val="005D1CB2"/>
    <w:rsid w:val="005E40DE"/>
    <w:rsid w:val="00624009"/>
    <w:rsid w:val="006761C9"/>
    <w:rsid w:val="006873B0"/>
    <w:rsid w:val="00687525"/>
    <w:rsid w:val="006D5E59"/>
    <w:rsid w:val="006E0BC9"/>
    <w:rsid w:val="006F0EB9"/>
    <w:rsid w:val="00774477"/>
    <w:rsid w:val="007A55DE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C2FA8"/>
    <w:rsid w:val="008D15DF"/>
    <w:rsid w:val="008E2275"/>
    <w:rsid w:val="009115E6"/>
    <w:rsid w:val="009274DE"/>
    <w:rsid w:val="00936085"/>
    <w:rsid w:val="009513EF"/>
    <w:rsid w:val="009A1EC1"/>
    <w:rsid w:val="009C142F"/>
    <w:rsid w:val="009F00A7"/>
    <w:rsid w:val="00A07C20"/>
    <w:rsid w:val="00A41CF4"/>
    <w:rsid w:val="00A82843"/>
    <w:rsid w:val="00A96FF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E18E3"/>
    <w:rsid w:val="00C2681B"/>
    <w:rsid w:val="00C455A7"/>
    <w:rsid w:val="00C94CCD"/>
    <w:rsid w:val="00CA5471"/>
    <w:rsid w:val="00CC28DB"/>
    <w:rsid w:val="00CC6495"/>
    <w:rsid w:val="00D37656"/>
    <w:rsid w:val="00D77A97"/>
    <w:rsid w:val="00DB78FB"/>
    <w:rsid w:val="00DC6770"/>
    <w:rsid w:val="00DE579E"/>
    <w:rsid w:val="00E10762"/>
    <w:rsid w:val="00ED5424"/>
    <w:rsid w:val="00ED63BB"/>
    <w:rsid w:val="00F02EA0"/>
    <w:rsid w:val="00F12CDB"/>
    <w:rsid w:val="00F21660"/>
    <w:rsid w:val="00F33184"/>
    <w:rsid w:val="00F90E06"/>
    <w:rsid w:val="00FA3BF8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562F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330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8FE04-6D95-4209-83F9-B8B9DA07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Тупицина Наталья Михайловна</cp:lastModifiedBy>
  <cp:revision>2</cp:revision>
  <cp:lastPrinted>2025-12-01T08:09:00Z</cp:lastPrinted>
  <dcterms:created xsi:type="dcterms:W3CDTF">2026-04-06T08:02:00Z</dcterms:created>
  <dcterms:modified xsi:type="dcterms:W3CDTF">2026-04-06T08:02:00Z</dcterms:modified>
</cp:coreProperties>
</file>