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2ADF" w:rsidRDefault="00004D08" w:rsidP="00A71B9B">
      <w:pPr>
        <w:tabs>
          <w:tab w:val="left" w:pos="-567"/>
        </w:tabs>
        <w:spacing w:after="0" w:line="240" w:lineRule="auto"/>
        <w:ind w:hanging="567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bookmarkStart w:id="0" w:name="_GoBack"/>
      <w:bookmarkEnd w:id="0"/>
    </w:p>
    <w:p w:rsidR="00AB699D" w:rsidRPr="00D1495F" w:rsidRDefault="0063356F" w:rsidP="0063356F">
      <w:pPr>
        <w:pStyle w:val="a3"/>
        <w:ind w:left="29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B699D" w:rsidRPr="00D1495F">
        <w:rPr>
          <w:rFonts w:ascii="Times New Roman" w:hAnsi="Times New Roman" w:cs="Times New Roman"/>
          <w:sz w:val="28"/>
          <w:szCs w:val="28"/>
        </w:rPr>
        <w:t xml:space="preserve">Утверждены </w:t>
      </w:r>
    </w:p>
    <w:p w:rsidR="00AB699D" w:rsidRPr="00D1495F" w:rsidRDefault="0063356F" w:rsidP="0063356F">
      <w:pPr>
        <w:pStyle w:val="a3"/>
        <w:ind w:left="13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="00DB6309" w:rsidRPr="00D1495F">
        <w:rPr>
          <w:rFonts w:ascii="Times New Roman" w:hAnsi="Times New Roman" w:cs="Times New Roman"/>
          <w:sz w:val="28"/>
          <w:szCs w:val="28"/>
        </w:rPr>
        <w:t>п</w:t>
      </w:r>
      <w:r w:rsidR="00AB699D" w:rsidRPr="00D1495F">
        <w:rPr>
          <w:rFonts w:ascii="Times New Roman" w:hAnsi="Times New Roman" w:cs="Times New Roman"/>
          <w:sz w:val="28"/>
          <w:szCs w:val="28"/>
        </w:rPr>
        <w:t>остановлением Администрации</w:t>
      </w:r>
    </w:p>
    <w:p w:rsidR="00AB699D" w:rsidRPr="00D1495F" w:rsidRDefault="00AB699D" w:rsidP="00AB699D">
      <w:pPr>
        <w:pStyle w:val="a3"/>
        <w:ind w:left="138"/>
        <w:jc w:val="right"/>
        <w:rPr>
          <w:rFonts w:ascii="Times New Roman" w:hAnsi="Times New Roman" w:cs="Times New Roman"/>
          <w:sz w:val="28"/>
          <w:szCs w:val="28"/>
        </w:rPr>
      </w:pPr>
      <w:r w:rsidRPr="00D1495F">
        <w:rPr>
          <w:rFonts w:ascii="Times New Roman" w:hAnsi="Times New Roman" w:cs="Times New Roman"/>
          <w:sz w:val="28"/>
          <w:szCs w:val="28"/>
        </w:rPr>
        <w:t>Одинцовского городского округа</w:t>
      </w:r>
    </w:p>
    <w:p w:rsidR="00AB699D" w:rsidRPr="00D1495F" w:rsidRDefault="0063356F" w:rsidP="0063356F">
      <w:pPr>
        <w:pStyle w:val="a3"/>
        <w:ind w:left="13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AB699D" w:rsidRPr="00D1495F">
        <w:rPr>
          <w:rFonts w:ascii="Times New Roman" w:hAnsi="Times New Roman" w:cs="Times New Roman"/>
          <w:sz w:val="28"/>
          <w:szCs w:val="28"/>
        </w:rPr>
        <w:t>Московской области</w:t>
      </w:r>
    </w:p>
    <w:p w:rsidR="00AB699D" w:rsidRPr="00D1495F" w:rsidRDefault="0063356F" w:rsidP="0063356F">
      <w:pPr>
        <w:pStyle w:val="a3"/>
        <w:ind w:left="13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="00C16408">
        <w:rPr>
          <w:rFonts w:ascii="Times New Roman" w:hAnsi="Times New Roman" w:cs="Times New Roman"/>
          <w:sz w:val="28"/>
          <w:szCs w:val="28"/>
        </w:rPr>
        <w:t>от «</w:t>
      </w:r>
      <w:proofErr w:type="gramStart"/>
      <w:r w:rsidR="00C16408">
        <w:rPr>
          <w:rFonts w:ascii="Times New Roman" w:hAnsi="Times New Roman" w:cs="Times New Roman"/>
          <w:sz w:val="28"/>
          <w:szCs w:val="28"/>
        </w:rPr>
        <w:t>24»</w:t>
      </w:r>
      <w:r w:rsidR="00C16408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proofErr w:type="gramEnd"/>
      <w:r w:rsidR="00C16408">
        <w:rPr>
          <w:rFonts w:ascii="Times New Roman" w:hAnsi="Times New Roman" w:cs="Times New Roman"/>
          <w:sz w:val="28"/>
          <w:szCs w:val="28"/>
          <w:u w:val="single"/>
        </w:rPr>
        <w:t xml:space="preserve">   07      </w:t>
      </w:r>
      <w:r w:rsidR="005868C9">
        <w:rPr>
          <w:rFonts w:ascii="Times New Roman" w:hAnsi="Times New Roman" w:cs="Times New Roman"/>
          <w:sz w:val="28"/>
          <w:szCs w:val="28"/>
        </w:rPr>
        <w:t>2025</w:t>
      </w:r>
      <w:r w:rsidR="00C16408">
        <w:rPr>
          <w:rFonts w:ascii="Times New Roman" w:hAnsi="Times New Roman" w:cs="Times New Roman"/>
          <w:sz w:val="28"/>
          <w:szCs w:val="28"/>
        </w:rPr>
        <w:t xml:space="preserve"> № </w:t>
      </w:r>
      <w:r w:rsidR="00C16408" w:rsidRPr="00C16408">
        <w:rPr>
          <w:rFonts w:ascii="Times New Roman" w:hAnsi="Times New Roman" w:cs="Times New Roman"/>
          <w:sz w:val="28"/>
          <w:szCs w:val="28"/>
          <w:u w:val="single"/>
        </w:rPr>
        <w:t>4508</w:t>
      </w:r>
    </w:p>
    <w:p w:rsidR="00AB699D" w:rsidRPr="00D1495F" w:rsidRDefault="00AB699D" w:rsidP="00AB699D">
      <w:pPr>
        <w:pStyle w:val="a3"/>
        <w:ind w:left="138"/>
        <w:jc w:val="both"/>
        <w:rPr>
          <w:rFonts w:ascii="Times New Roman" w:hAnsi="Times New Roman" w:cs="Times New Roman"/>
          <w:sz w:val="28"/>
          <w:szCs w:val="28"/>
        </w:rPr>
      </w:pPr>
    </w:p>
    <w:p w:rsidR="00EE6074" w:rsidRPr="00F516C0" w:rsidRDefault="00EE6074" w:rsidP="00EE6074">
      <w:pPr>
        <w:pStyle w:val="a3"/>
        <w:ind w:left="13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16C0">
        <w:rPr>
          <w:rFonts w:ascii="Times New Roman" w:hAnsi="Times New Roman" w:cs="Times New Roman"/>
          <w:b/>
          <w:sz w:val="24"/>
          <w:szCs w:val="24"/>
        </w:rPr>
        <w:t xml:space="preserve">ИЗМЕНЕНИЯ </w:t>
      </w:r>
    </w:p>
    <w:p w:rsidR="00EE6074" w:rsidRPr="00F516C0" w:rsidRDefault="00EE6074" w:rsidP="00EE6074">
      <w:pPr>
        <w:pStyle w:val="a3"/>
        <w:ind w:left="138"/>
        <w:jc w:val="center"/>
        <w:rPr>
          <w:rFonts w:ascii="Times New Roman" w:hAnsi="Times New Roman" w:cs="Times New Roman"/>
          <w:sz w:val="24"/>
          <w:szCs w:val="24"/>
        </w:rPr>
      </w:pPr>
      <w:r w:rsidRPr="00F516C0">
        <w:rPr>
          <w:rFonts w:ascii="Times New Roman" w:hAnsi="Times New Roman" w:cs="Times New Roman"/>
          <w:b/>
          <w:sz w:val="24"/>
          <w:szCs w:val="24"/>
        </w:rPr>
        <w:t>В ПРАВИЛА ПРИСВОЕНИЯ, ИЗМЕНЕНИЯ И АННУЛИРОВАНИЯ АДРЕСОВ ОБЪЕКТАМ АДРЕСАЦИИ НА ТЕРРИТОРИИ ОДИНЦОВСКОГО ГОРОДСКОГО ОКРУГА МОСКОВСКОЙ ОБЛАСТИ</w:t>
      </w:r>
    </w:p>
    <w:p w:rsidR="00AB699D" w:rsidRPr="008C5CDF" w:rsidRDefault="00AB699D" w:rsidP="00AB699D">
      <w:pPr>
        <w:pStyle w:val="a3"/>
        <w:ind w:left="138"/>
        <w:jc w:val="both"/>
        <w:rPr>
          <w:rFonts w:ascii="Times New Roman" w:hAnsi="Times New Roman" w:cs="Times New Roman"/>
          <w:sz w:val="28"/>
          <w:szCs w:val="28"/>
        </w:rPr>
      </w:pPr>
    </w:p>
    <w:p w:rsidR="005868C9" w:rsidRPr="00236A32" w:rsidRDefault="00CA7D14" w:rsidP="005868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CDF">
        <w:rPr>
          <w:rFonts w:ascii="Times New Roman" w:hAnsi="Times New Roman" w:cs="Times New Roman"/>
          <w:sz w:val="28"/>
          <w:szCs w:val="28"/>
        </w:rPr>
        <w:t xml:space="preserve">1. </w:t>
      </w:r>
      <w:r w:rsidR="005868C9" w:rsidRPr="00236A32">
        <w:rPr>
          <w:rFonts w:ascii="Times New Roman" w:hAnsi="Times New Roman" w:cs="Times New Roman"/>
          <w:sz w:val="28"/>
          <w:szCs w:val="28"/>
        </w:rPr>
        <w:t>Абзац</w:t>
      </w:r>
      <w:r w:rsidR="000A5BA9" w:rsidRPr="00236A32">
        <w:rPr>
          <w:rFonts w:ascii="Times New Roman" w:hAnsi="Times New Roman" w:cs="Times New Roman"/>
          <w:sz w:val="28"/>
          <w:szCs w:val="28"/>
        </w:rPr>
        <w:t>ы</w:t>
      </w:r>
      <w:r w:rsidR="005868C9" w:rsidRPr="00236A32">
        <w:rPr>
          <w:rFonts w:ascii="Times New Roman" w:hAnsi="Times New Roman" w:cs="Times New Roman"/>
          <w:sz w:val="28"/>
          <w:szCs w:val="28"/>
        </w:rPr>
        <w:t xml:space="preserve"> пятый и шестой пункта </w:t>
      </w:r>
      <w:r w:rsidR="009F3146" w:rsidRPr="00236A32">
        <w:rPr>
          <w:rFonts w:ascii="Times New Roman" w:hAnsi="Times New Roman" w:cs="Times New Roman"/>
          <w:sz w:val="28"/>
          <w:szCs w:val="28"/>
        </w:rPr>
        <w:t>2</w:t>
      </w:r>
      <w:r w:rsidR="00C260F8" w:rsidRPr="00236A32">
        <w:rPr>
          <w:rFonts w:ascii="Times New Roman" w:hAnsi="Times New Roman" w:cs="Times New Roman"/>
          <w:sz w:val="28"/>
          <w:szCs w:val="28"/>
        </w:rPr>
        <w:t xml:space="preserve"> Правил</w:t>
      </w:r>
      <w:r w:rsidR="005868C9" w:rsidRPr="00236A32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5868C9" w:rsidRPr="00236A32" w:rsidRDefault="000A5BA9" w:rsidP="006043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A32">
        <w:rPr>
          <w:rFonts w:ascii="Times New Roman" w:hAnsi="Times New Roman" w:cs="Times New Roman"/>
          <w:sz w:val="28"/>
          <w:szCs w:val="28"/>
        </w:rPr>
        <w:t>«</w:t>
      </w:r>
      <w:r w:rsidR="005868C9" w:rsidRPr="00236A32">
        <w:rPr>
          <w:rFonts w:ascii="Times New Roman" w:hAnsi="Times New Roman" w:cs="Times New Roman"/>
          <w:sz w:val="28"/>
          <w:szCs w:val="28"/>
        </w:rPr>
        <w:t>элемент планировочной структуры» - зона (массив), район (в том числе жилой район, микрорайон, квартал, промышленный район), набережная, территория ведения гражданами садоводства или огородничества для собственных нужд;</w:t>
      </w:r>
    </w:p>
    <w:p w:rsidR="005868C9" w:rsidRPr="00236A32" w:rsidRDefault="005868C9" w:rsidP="006043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A32">
        <w:rPr>
          <w:rFonts w:ascii="Times New Roman" w:hAnsi="Times New Roman" w:cs="Times New Roman"/>
          <w:sz w:val="28"/>
          <w:szCs w:val="28"/>
        </w:rPr>
        <w:t>«элемент улично-дорожной сети» - улица, проспект, переулок, проезд, площадь, бульвар, тупик, съезд, шоссе, аллея и иное.</w:t>
      </w:r>
      <w:r w:rsidR="000A5BA9" w:rsidRPr="00236A32">
        <w:rPr>
          <w:rFonts w:ascii="Times New Roman" w:hAnsi="Times New Roman" w:cs="Times New Roman"/>
          <w:sz w:val="28"/>
          <w:szCs w:val="28"/>
        </w:rPr>
        <w:t>».</w:t>
      </w:r>
    </w:p>
    <w:p w:rsidR="00C260F8" w:rsidRPr="00236A32" w:rsidRDefault="000A5BA9" w:rsidP="00C260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A32">
        <w:rPr>
          <w:rFonts w:ascii="Times New Roman" w:hAnsi="Times New Roman" w:cs="Times New Roman"/>
          <w:sz w:val="28"/>
          <w:szCs w:val="28"/>
        </w:rPr>
        <w:t xml:space="preserve">2. </w:t>
      </w:r>
      <w:r w:rsidR="00481FE6" w:rsidRPr="00236A32">
        <w:rPr>
          <w:rFonts w:ascii="Times New Roman" w:hAnsi="Times New Roman" w:cs="Times New Roman"/>
          <w:sz w:val="28"/>
          <w:szCs w:val="28"/>
        </w:rPr>
        <w:t>Подпункт</w:t>
      </w:r>
      <w:r w:rsidR="00573BE9" w:rsidRPr="00236A32">
        <w:rPr>
          <w:rFonts w:ascii="Times New Roman" w:hAnsi="Times New Roman" w:cs="Times New Roman"/>
          <w:sz w:val="28"/>
          <w:szCs w:val="28"/>
        </w:rPr>
        <w:t xml:space="preserve"> «а» п</w:t>
      </w:r>
      <w:r w:rsidR="00C260F8" w:rsidRPr="00236A32">
        <w:rPr>
          <w:rFonts w:ascii="Times New Roman" w:hAnsi="Times New Roman" w:cs="Times New Roman"/>
          <w:sz w:val="28"/>
          <w:szCs w:val="28"/>
        </w:rPr>
        <w:t>ункта 3</w:t>
      </w:r>
      <w:r w:rsidR="000F3601" w:rsidRPr="00236A32">
        <w:rPr>
          <w:rFonts w:ascii="Times New Roman" w:hAnsi="Times New Roman" w:cs="Times New Roman"/>
          <w:sz w:val="28"/>
          <w:szCs w:val="28"/>
        </w:rPr>
        <w:t xml:space="preserve"> Правил</w:t>
      </w:r>
      <w:r w:rsidR="00C260F8" w:rsidRPr="00236A32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C260F8" w:rsidRPr="00236A32" w:rsidRDefault="00C260F8" w:rsidP="00C260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A32">
        <w:rPr>
          <w:rFonts w:ascii="Times New Roman" w:hAnsi="Times New Roman" w:cs="Times New Roman"/>
          <w:sz w:val="28"/>
          <w:szCs w:val="28"/>
        </w:rPr>
        <w:t>«а) уникальность. Один и тот же адрес не может быть присвоен более чем одному объекту адресации, за исключением случаев повторного присвоения одного и того же адреса новому объекту адресации взамен аннулированного адреса объекта адресации, а также присвоения адреса с аналогичной номерной частью земельному участку и расположенному на нем зданию (строению), сооружению;</w:t>
      </w:r>
      <w:r w:rsidR="00171C87">
        <w:rPr>
          <w:rFonts w:ascii="Times New Roman" w:hAnsi="Times New Roman" w:cs="Times New Roman"/>
          <w:sz w:val="28"/>
          <w:szCs w:val="28"/>
        </w:rPr>
        <w:t>».</w:t>
      </w:r>
    </w:p>
    <w:p w:rsidR="00171C87" w:rsidRPr="00236A32" w:rsidRDefault="00171C87" w:rsidP="00171C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Подпункт </w:t>
      </w:r>
      <w:r w:rsidRPr="00236A32">
        <w:rPr>
          <w:rFonts w:ascii="Times New Roman" w:hAnsi="Times New Roman" w:cs="Times New Roman"/>
          <w:sz w:val="28"/>
          <w:szCs w:val="28"/>
        </w:rPr>
        <w:t>«в» пункта 3 Правил изложить в следующей редакции:</w:t>
      </w:r>
    </w:p>
    <w:p w:rsidR="00C260F8" w:rsidRPr="00236A32" w:rsidRDefault="00171C87" w:rsidP="00C260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260F8" w:rsidRPr="00236A32">
        <w:rPr>
          <w:rFonts w:ascii="Times New Roman" w:hAnsi="Times New Roman" w:cs="Times New Roman"/>
          <w:sz w:val="28"/>
          <w:szCs w:val="28"/>
        </w:rPr>
        <w:t>в) легитимность. Правовую основу адреса обеспечивает соблюдение процедуры присвоения объекту адресации адреса, изменения и аннулирования такого адреса, а также размещения сведений об адресе в государственном адресном реестре.».</w:t>
      </w:r>
    </w:p>
    <w:p w:rsidR="00236A32" w:rsidRPr="00236A32" w:rsidRDefault="00171C87" w:rsidP="00236A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260F8" w:rsidRPr="00236A32">
        <w:rPr>
          <w:rFonts w:ascii="Times New Roman" w:hAnsi="Times New Roman" w:cs="Times New Roman"/>
          <w:sz w:val="28"/>
          <w:szCs w:val="28"/>
        </w:rPr>
        <w:t>.</w:t>
      </w:r>
      <w:r w:rsidR="00531C34" w:rsidRPr="00236A32">
        <w:rPr>
          <w:rFonts w:ascii="Times New Roman" w:hAnsi="Times New Roman" w:cs="Times New Roman"/>
          <w:sz w:val="28"/>
          <w:szCs w:val="28"/>
        </w:rPr>
        <w:t xml:space="preserve"> </w:t>
      </w:r>
      <w:r w:rsidR="00236A32" w:rsidRPr="00236A32">
        <w:rPr>
          <w:rFonts w:ascii="Times New Roman" w:hAnsi="Times New Roman" w:cs="Times New Roman"/>
          <w:sz w:val="28"/>
          <w:szCs w:val="28"/>
        </w:rPr>
        <w:t>Пункт 6 Правил изложить в следующей редакции:</w:t>
      </w:r>
    </w:p>
    <w:p w:rsidR="00236A32" w:rsidRPr="00236A32" w:rsidRDefault="00236A32" w:rsidP="00C260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A32">
        <w:rPr>
          <w:rFonts w:ascii="Times New Roman" w:hAnsi="Times New Roman" w:cs="Times New Roman"/>
          <w:sz w:val="28"/>
          <w:szCs w:val="28"/>
        </w:rPr>
        <w:t>«</w:t>
      </w:r>
      <w:r w:rsidR="00171C87">
        <w:rPr>
          <w:rFonts w:ascii="Times New Roman" w:hAnsi="Times New Roman" w:cs="Times New Roman"/>
          <w:sz w:val="28"/>
          <w:szCs w:val="28"/>
        </w:rPr>
        <w:t xml:space="preserve">6. </w:t>
      </w:r>
      <w:r w:rsidRPr="00236A32">
        <w:rPr>
          <w:rFonts w:ascii="Times New Roman" w:hAnsi="Times New Roman" w:cs="Times New Roman"/>
          <w:sz w:val="28"/>
          <w:szCs w:val="28"/>
        </w:rPr>
        <w:t>Присвоение объекту адресации адреса, изменение и аннулировани</w:t>
      </w:r>
      <w:r w:rsidR="0063356F">
        <w:rPr>
          <w:rFonts w:ascii="Times New Roman" w:hAnsi="Times New Roman" w:cs="Times New Roman"/>
          <w:sz w:val="28"/>
          <w:szCs w:val="28"/>
        </w:rPr>
        <w:t>е такого адреса осуществляется А</w:t>
      </w:r>
      <w:r w:rsidRPr="00236A32">
        <w:rPr>
          <w:rFonts w:ascii="Times New Roman" w:hAnsi="Times New Roman" w:cs="Times New Roman"/>
          <w:sz w:val="28"/>
          <w:szCs w:val="28"/>
        </w:rPr>
        <w:t>дминистрацией Одинцовского городского округа Московской области (далее - Уполномоченный орган) с использованием федеральной информационной адресной системы. Уполномоченным должностным лицом по подписанию документов о присвоении объектам адресации адреса, изменении и аннулировании такого адре</w:t>
      </w:r>
      <w:r w:rsidR="0063356F">
        <w:rPr>
          <w:rFonts w:ascii="Times New Roman" w:hAnsi="Times New Roman" w:cs="Times New Roman"/>
          <w:sz w:val="28"/>
          <w:szCs w:val="28"/>
        </w:rPr>
        <w:t>са является Первый заместитель Г</w:t>
      </w:r>
      <w:r w:rsidRPr="00236A32">
        <w:rPr>
          <w:rFonts w:ascii="Times New Roman" w:hAnsi="Times New Roman" w:cs="Times New Roman"/>
          <w:sz w:val="28"/>
          <w:szCs w:val="28"/>
        </w:rPr>
        <w:t>лавы Одинцовского городского округа Московской области.».</w:t>
      </w:r>
    </w:p>
    <w:p w:rsidR="00C260F8" w:rsidRPr="00236A32" w:rsidRDefault="00171C87" w:rsidP="00C260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36A32" w:rsidRPr="00236A32">
        <w:rPr>
          <w:rFonts w:ascii="Times New Roman" w:hAnsi="Times New Roman" w:cs="Times New Roman"/>
          <w:sz w:val="28"/>
          <w:szCs w:val="28"/>
        </w:rPr>
        <w:t xml:space="preserve">. </w:t>
      </w:r>
      <w:r w:rsidR="00C260F8" w:rsidRPr="00236A32">
        <w:rPr>
          <w:rFonts w:ascii="Times New Roman" w:hAnsi="Times New Roman" w:cs="Times New Roman"/>
          <w:sz w:val="28"/>
          <w:szCs w:val="28"/>
        </w:rPr>
        <w:t xml:space="preserve">Пункт 7 </w:t>
      </w:r>
      <w:r w:rsidR="000F3601" w:rsidRPr="00236A32">
        <w:rPr>
          <w:rFonts w:ascii="Times New Roman" w:hAnsi="Times New Roman" w:cs="Times New Roman"/>
          <w:sz w:val="28"/>
          <w:szCs w:val="28"/>
        </w:rPr>
        <w:t xml:space="preserve">Правил </w:t>
      </w:r>
      <w:r w:rsidR="00C260F8" w:rsidRPr="00236A32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C260F8" w:rsidRPr="00236A32" w:rsidRDefault="00C260F8" w:rsidP="00531C34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rFonts w:eastAsiaTheme="minorEastAsia"/>
          <w:sz w:val="28"/>
          <w:szCs w:val="28"/>
          <w:lang w:eastAsia="en-US"/>
        </w:rPr>
      </w:pPr>
      <w:r w:rsidRPr="00236A32">
        <w:rPr>
          <w:rFonts w:eastAsiaTheme="minorEastAsia"/>
          <w:sz w:val="28"/>
          <w:szCs w:val="28"/>
          <w:lang w:eastAsia="en-US"/>
        </w:rPr>
        <w:t>«</w:t>
      </w:r>
      <w:r w:rsidR="00531C34" w:rsidRPr="00236A32">
        <w:rPr>
          <w:rFonts w:eastAsiaTheme="minorEastAsia"/>
          <w:sz w:val="28"/>
          <w:szCs w:val="28"/>
          <w:lang w:eastAsia="en-US"/>
        </w:rPr>
        <w:t xml:space="preserve">7. </w:t>
      </w:r>
      <w:r w:rsidRPr="00236A32">
        <w:rPr>
          <w:rFonts w:eastAsiaTheme="minorEastAsia"/>
          <w:sz w:val="28"/>
          <w:szCs w:val="28"/>
          <w:lang w:eastAsia="en-US"/>
        </w:rPr>
        <w:t xml:space="preserve">Присвоение объекту адресации адреса и (или) аннулирование такого адреса осуществляются </w:t>
      </w:r>
      <w:r w:rsidR="0063356F">
        <w:rPr>
          <w:rFonts w:eastAsiaTheme="minorEastAsia"/>
          <w:sz w:val="28"/>
          <w:szCs w:val="28"/>
          <w:lang w:eastAsia="en-US"/>
        </w:rPr>
        <w:t>Уполномоченным органом</w:t>
      </w:r>
      <w:r w:rsidRPr="00236A32">
        <w:rPr>
          <w:rFonts w:eastAsiaTheme="minorEastAsia"/>
          <w:sz w:val="28"/>
          <w:szCs w:val="28"/>
          <w:lang w:eastAsia="en-US"/>
        </w:rPr>
        <w:t xml:space="preserve"> в случаях, предусмотренных </w:t>
      </w:r>
      <w:hyperlink r:id="rId6" w:anchor="block_1008" w:history="1">
        <w:r w:rsidRPr="00236A32">
          <w:rPr>
            <w:rFonts w:eastAsiaTheme="minorEastAsia"/>
            <w:sz w:val="28"/>
            <w:szCs w:val="28"/>
            <w:lang w:eastAsia="en-US"/>
          </w:rPr>
          <w:t>пунктами 8</w:t>
        </w:r>
      </w:hyperlink>
      <w:r w:rsidRPr="00236A32">
        <w:rPr>
          <w:rFonts w:eastAsiaTheme="minorEastAsia"/>
          <w:sz w:val="28"/>
          <w:szCs w:val="28"/>
          <w:lang w:eastAsia="en-US"/>
        </w:rPr>
        <w:t>, </w:t>
      </w:r>
      <w:hyperlink r:id="rId7" w:anchor="block_1014" w:history="1">
        <w:r w:rsidRPr="00236A32">
          <w:rPr>
            <w:rFonts w:eastAsiaTheme="minorEastAsia"/>
            <w:sz w:val="28"/>
            <w:szCs w:val="28"/>
            <w:lang w:eastAsia="en-US"/>
          </w:rPr>
          <w:t>14</w:t>
        </w:r>
      </w:hyperlink>
      <w:r w:rsidRPr="00236A32">
        <w:rPr>
          <w:rFonts w:eastAsiaTheme="minorEastAsia"/>
          <w:sz w:val="28"/>
          <w:szCs w:val="28"/>
          <w:lang w:eastAsia="en-US"/>
        </w:rPr>
        <w:t> и </w:t>
      </w:r>
      <w:hyperlink r:id="rId8" w:anchor="block_10141" w:history="1">
        <w:r w:rsidRPr="00236A32">
          <w:rPr>
            <w:rFonts w:eastAsiaTheme="minorEastAsia"/>
            <w:sz w:val="28"/>
            <w:szCs w:val="28"/>
            <w:lang w:eastAsia="en-US"/>
          </w:rPr>
          <w:t>14</w:t>
        </w:r>
        <w:r w:rsidR="00C4718F">
          <w:rPr>
            <w:rFonts w:eastAsiaTheme="minorEastAsia"/>
            <w:sz w:val="28"/>
            <w:szCs w:val="28"/>
            <w:lang w:eastAsia="en-US"/>
          </w:rPr>
          <w:t>.</w:t>
        </w:r>
        <w:r w:rsidRPr="00236A32">
          <w:rPr>
            <w:rFonts w:eastAsiaTheme="minorEastAsia"/>
            <w:sz w:val="28"/>
            <w:szCs w:val="28"/>
            <w:lang w:eastAsia="en-US"/>
          </w:rPr>
          <w:t>1</w:t>
        </w:r>
      </w:hyperlink>
      <w:r w:rsidRPr="00236A32">
        <w:rPr>
          <w:rFonts w:eastAsiaTheme="minorEastAsia"/>
          <w:sz w:val="28"/>
          <w:szCs w:val="28"/>
          <w:lang w:eastAsia="en-US"/>
        </w:rPr>
        <w:t> настоящих Правил, с соблюдением требований </w:t>
      </w:r>
      <w:hyperlink r:id="rId9" w:anchor="block_1021" w:history="1">
        <w:r w:rsidRPr="00236A32">
          <w:rPr>
            <w:rFonts w:eastAsiaTheme="minorEastAsia"/>
            <w:sz w:val="28"/>
            <w:szCs w:val="28"/>
            <w:lang w:eastAsia="en-US"/>
          </w:rPr>
          <w:t>пункта 21</w:t>
        </w:r>
      </w:hyperlink>
      <w:r w:rsidRPr="00236A32">
        <w:rPr>
          <w:rFonts w:eastAsiaTheme="minorEastAsia"/>
          <w:sz w:val="28"/>
          <w:szCs w:val="28"/>
          <w:lang w:eastAsia="en-US"/>
        </w:rPr>
        <w:t> настоящих Правил.</w:t>
      </w:r>
    </w:p>
    <w:p w:rsidR="00C260F8" w:rsidRPr="00236A32" w:rsidRDefault="00C260F8" w:rsidP="00531C34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rFonts w:eastAsiaTheme="minorEastAsia"/>
          <w:sz w:val="28"/>
          <w:szCs w:val="28"/>
          <w:lang w:eastAsia="en-US"/>
        </w:rPr>
      </w:pPr>
      <w:r w:rsidRPr="00236A32">
        <w:rPr>
          <w:rFonts w:eastAsiaTheme="minorEastAsia"/>
          <w:sz w:val="28"/>
          <w:szCs w:val="28"/>
          <w:lang w:eastAsia="en-US"/>
        </w:rPr>
        <w:lastRenderedPageBreak/>
        <w:t>Кроме того, присвоение объекту адресации адреса или аннулировани</w:t>
      </w:r>
      <w:r w:rsidR="002A220F">
        <w:rPr>
          <w:rFonts w:eastAsiaTheme="minorEastAsia"/>
          <w:sz w:val="28"/>
          <w:szCs w:val="28"/>
          <w:lang w:eastAsia="en-US"/>
        </w:rPr>
        <w:t>е такого адреса осуществляются Уполномоченным органом</w:t>
      </w:r>
      <w:r w:rsidRPr="00236A32">
        <w:rPr>
          <w:rFonts w:eastAsiaTheme="minorEastAsia"/>
          <w:sz w:val="28"/>
          <w:szCs w:val="28"/>
          <w:lang w:eastAsia="en-US"/>
        </w:rPr>
        <w:t xml:space="preserve"> на основании заявлений физических или юридических лиц, указанных в </w:t>
      </w:r>
      <w:hyperlink r:id="rId10" w:anchor="block_1027" w:history="1">
        <w:r w:rsidRPr="00236A32">
          <w:rPr>
            <w:rFonts w:eastAsiaTheme="minorEastAsia"/>
            <w:sz w:val="28"/>
            <w:szCs w:val="28"/>
            <w:lang w:eastAsia="en-US"/>
          </w:rPr>
          <w:t>пунктах 27</w:t>
        </w:r>
      </w:hyperlink>
      <w:r w:rsidRPr="00236A32">
        <w:rPr>
          <w:rFonts w:eastAsiaTheme="minorEastAsia"/>
          <w:sz w:val="28"/>
          <w:szCs w:val="28"/>
          <w:lang w:eastAsia="en-US"/>
        </w:rPr>
        <w:t> и </w:t>
      </w:r>
      <w:hyperlink r:id="rId11" w:anchor="block_1029" w:history="1">
        <w:r w:rsidRPr="00236A32">
          <w:rPr>
            <w:rFonts w:eastAsiaTheme="minorEastAsia"/>
            <w:sz w:val="28"/>
            <w:szCs w:val="28"/>
            <w:lang w:eastAsia="en-US"/>
          </w:rPr>
          <w:t>29</w:t>
        </w:r>
      </w:hyperlink>
      <w:r w:rsidRPr="00236A32">
        <w:rPr>
          <w:rFonts w:eastAsiaTheme="minorEastAsia"/>
          <w:sz w:val="28"/>
          <w:szCs w:val="28"/>
          <w:lang w:eastAsia="en-US"/>
        </w:rPr>
        <w:t> настоящих Правил.</w:t>
      </w:r>
      <w:r w:rsidR="00531C34" w:rsidRPr="00236A32">
        <w:rPr>
          <w:rFonts w:eastAsiaTheme="minorEastAsia"/>
          <w:sz w:val="28"/>
          <w:szCs w:val="28"/>
          <w:lang w:eastAsia="en-US"/>
        </w:rPr>
        <w:t>».</w:t>
      </w:r>
    </w:p>
    <w:p w:rsidR="00531C34" w:rsidRPr="00236A32" w:rsidRDefault="00171C87" w:rsidP="00531C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31C34" w:rsidRPr="00236A32">
        <w:rPr>
          <w:rFonts w:ascii="Times New Roman" w:hAnsi="Times New Roman" w:cs="Times New Roman"/>
          <w:sz w:val="28"/>
          <w:szCs w:val="28"/>
        </w:rPr>
        <w:t xml:space="preserve">. Пункт 9 </w:t>
      </w:r>
      <w:r w:rsidR="000F3601" w:rsidRPr="00236A32">
        <w:rPr>
          <w:rFonts w:ascii="Times New Roman" w:hAnsi="Times New Roman" w:cs="Times New Roman"/>
          <w:sz w:val="28"/>
          <w:szCs w:val="28"/>
        </w:rPr>
        <w:t xml:space="preserve">Правил </w:t>
      </w:r>
      <w:r w:rsidR="00531C34" w:rsidRPr="00236A32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531C34" w:rsidRPr="00236A32" w:rsidRDefault="00531C34" w:rsidP="00531C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A32">
        <w:rPr>
          <w:rFonts w:ascii="Times New Roman" w:hAnsi="Times New Roman" w:cs="Times New Roman"/>
          <w:sz w:val="28"/>
          <w:szCs w:val="28"/>
        </w:rPr>
        <w:t>«9. При присвоении адресов зданиям (строениям), сооружениям, в том числе строительство которых не завершено, номерная часть таких адресов должна соответствовать номерной части адресов земельных участков, в границах которых расположены соответствующие здания (строения), сооружения.».</w:t>
      </w:r>
    </w:p>
    <w:p w:rsidR="00531C34" w:rsidRPr="008A642A" w:rsidRDefault="008A642A" w:rsidP="008A642A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31C34" w:rsidRPr="008A642A">
        <w:rPr>
          <w:rFonts w:ascii="Times New Roman" w:hAnsi="Times New Roman" w:cs="Times New Roman"/>
          <w:sz w:val="28"/>
          <w:szCs w:val="28"/>
        </w:rPr>
        <w:t xml:space="preserve">ункт 9.1 </w:t>
      </w:r>
      <w:r w:rsidR="000F3601" w:rsidRPr="008A642A">
        <w:rPr>
          <w:rFonts w:ascii="Times New Roman" w:hAnsi="Times New Roman" w:cs="Times New Roman"/>
          <w:sz w:val="28"/>
          <w:szCs w:val="28"/>
        </w:rPr>
        <w:t xml:space="preserve">Правил </w:t>
      </w:r>
      <w:r w:rsidR="00531C34" w:rsidRPr="008A642A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531C34" w:rsidRPr="00236A32" w:rsidRDefault="00531C34" w:rsidP="00531C34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236A32">
        <w:rPr>
          <w:rFonts w:ascii="Times New Roman" w:hAnsi="Times New Roman" w:cs="Times New Roman"/>
          <w:sz w:val="28"/>
          <w:szCs w:val="28"/>
        </w:rPr>
        <w:t xml:space="preserve">«9.1. При присвоении адресов помещениям, </w:t>
      </w:r>
      <w:proofErr w:type="spellStart"/>
      <w:r w:rsidRPr="00236A32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Pr="00236A32">
        <w:rPr>
          <w:rFonts w:ascii="Times New Roman" w:hAnsi="Times New Roman" w:cs="Times New Roman"/>
          <w:sz w:val="28"/>
          <w:szCs w:val="28"/>
        </w:rPr>
        <w:t>-местам номерная часть таких адресов должна соответствовать номерной части адресов зданий (строений), сооружений, в которых они расположены.».</w:t>
      </w:r>
    </w:p>
    <w:p w:rsidR="00531C34" w:rsidRPr="00171C87" w:rsidRDefault="00573BE9" w:rsidP="008A642A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1C87">
        <w:rPr>
          <w:rFonts w:ascii="Times New Roman" w:hAnsi="Times New Roman" w:cs="Times New Roman"/>
          <w:sz w:val="28"/>
          <w:szCs w:val="28"/>
        </w:rPr>
        <w:t>Дополнить Правила п</w:t>
      </w:r>
      <w:r w:rsidR="00C4718F" w:rsidRPr="00171C87">
        <w:rPr>
          <w:rFonts w:ascii="Times New Roman" w:hAnsi="Times New Roman" w:cs="Times New Roman"/>
          <w:sz w:val="28"/>
          <w:szCs w:val="28"/>
        </w:rPr>
        <w:t>унктом 14.</w:t>
      </w:r>
      <w:r w:rsidR="00623D38" w:rsidRPr="00171C87">
        <w:rPr>
          <w:rFonts w:ascii="Times New Roman" w:hAnsi="Times New Roman" w:cs="Times New Roman"/>
          <w:sz w:val="28"/>
          <w:szCs w:val="28"/>
        </w:rPr>
        <w:t>1</w:t>
      </w:r>
      <w:r w:rsidR="002A220F">
        <w:rPr>
          <w:rFonts w:ascii="Times New Roman" w:hAnsi="Times New Roman" w:cs="Times New Roman"/>
          <w:sz w:val="28"/>
          <w:szCs w:val="28"/>
        </w:rPr>
        <w:t xml:space="preserve"> следующего содержания</w:t>
      </w:r>
      <w:r w:rsidR="00623D38" w:rsidRPr="00171C87">
        <w:rPr>
          <w:rFonts w:ascii="Times New Roman" w:hAnsi="Times New Roman" w:cs="Times New Roman"/>
          <w:sz w:val="28"/>
          <w:szCs w:val="28"/>
        </w:rPr>
        <w:t>:</w:t>
      </w:r>
    </w:p>
    <w:p w:rsidR="00623D38" w:rsidRPr="00236A32" w:rsidRDefault="00C4718F" w:rsidP="00623D38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«14.</w:t>
      </w:r>
      <w:r w:rsidR="00623D38" w:rsidRPr="00236A32">
        <w:rPr>
          <w:rFonts w:ascii="Times New Roman" w:hAnsi="Times New Roman" w:cs="Times New Roman"/>
          <w:sz w:val="28"/>
          <w:szCs w:val="28"/>
        </w:rPr>
        <w:t>1. Аннулирование адресов объектов адресаци</w:t>
      </w:r>
      <w:r w:rsidR="002A220F">
        <w:rPr>
          <w:rFonts w:ascii="Times New Roman" w:hAnsi="Times New Roman" w:cs="Times New Roman"/>
          <w:sz w:val="28"/>
          <w:szCs w:val="28"/>
        </w:rPr>
        <w:t>и осуществляется У</w:t>
      </w:r>
      <w:r w:rsidR="00E87315">
        <w:rPr>
          <w:rFonts w:ascii="Times New Roman" w:hAnsi="Times New Roman" w:cs="Times New Roman"/>
          <w:sz w:val="28"/>
          <w:szCs w:val="28"/>
        </w:rPr>
        <w:t>полномоченным органом</w:t>
      </w:r>
      <w:r w:rsidR="00623D38" w:rsidRPr="00236A32">
        <w:rPr>
          <w:rFonts w:ascii="Times New Roman" w:hAnsi="Times New Roman" w:cs="Times New Roman"/>
          <w:sz w:val="28"/>
          <w:szCs w:val="28"/>
        </w:rPr>
        <w:t xml:space="preserve"> на основании информации уполномоченного Правительством Российской Федерации федерального органа исполнительной власти (его территориальных органов), осуществляющего государственный кадастровый учет недвижимого имущества, государственную регистрацию прав на недвижимое имущество, ведение Единого государственного реестра недвижимости, о снятии с государственного кадастрового учета недвижимого имущества объекта недвижимости или исключении из Единого государственного реестра недвижимости сведений об объекте недвижимости, указанных в </w:t>
      </w:r>
      <w:hyperlink r:id="rId12" w:anchor="block_7207" w:history="1">
        <w:r w:rsidR="00623D38" w:rsidRPr="00236A32">
          <w:rPr>
            <w:rFonts w:ascii="Times New Roman" w:hAnsi="Times New Roman" w:cs="Times New Roman"/>
            <w:sz w:val="28"/>
            <w:szCs w:val="28"/>
          </w:rPr>
          <w:t>части 7 статьи 72</w:t>
        </w:r>
      </w:hyperlink>
      <w:r w:rsidR="00623D38" w:rsidRPr="00236A32">
        <w:rPr>
          <w:rFonts w:ascii="Times New Roman" w:hAnsi="Times New Roman" w:cs="Times New Roman"/>
          <w:sz w:val="28"/>
          <w:szCs w:val="28"/>
        </w:rPr>
        <w:t> Федерального закона "О государственной регистрации недвижимости", представляемой в установленном Правительством Российской Федерации порядке межведомственного информационного взаимодействия при ведении государственного адресного реестра.».</w:t>
      </w:r>
    </w:p>
    <w:p w:rsidR="00746187" w:rsidRDefault="00746187" w:rsidP="008A642A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</w:t>
      </w:r>
      <w:r w:rsidR="001314AE">
        <w:rPr>
          <w:rFonts w:ascii="Times New Roman" w:hAnsi="Times New Roman" w:cs="Times New Roman"/>
          <w:sz w:val="28"/>
          <w:szCs w:val="28"/>
        </w:rPr>
        <w:t>ы четвертый и</w:t>
      </w:r>
      <w:r>
        <w:rPr>
          <w:rFonts w:ascii="Times New Roman" w:hAnsi="Times New Roman" w:cs="Times New Roman"/>
          <w:sz w:val="28"/>
          <w:szCs w:val="28"/>
        </w:rPr>
        <w:t xml:space="preserve"> пятый пункта 22 </w:t>
      </w:r>
      <w:r w:rsidRPr="00236A32">
        <w:rPr>
          <w:rFonts w:ascii="Times New Roman" w:hAnsi="Times New Roman" w:cs="Times New Roman"/>
          <w:sz w:val="28"/>
          <w:szCs w:val="28"/>
        </w:rPr>
        <w:t>Правил изложить в следующей редакции:</w:t>
      </w:r>
    </w:p>
    <w:p w:rsidR="001314AE" w:rsidRDefault="001314AE" w:rsidP="001314AE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509D1" w:rsidRPr="004509D1">
        <w:rPr>
          <w:rFonts w:ascii="Times New Roman" w:hAnsi="Times New Roman" w:cs="Times New Roman"/>
          <w:sz w:val="28"/>
          <w:szCs w:val="28"/>
        </w:rPr>
        <w:t>кадастровые номера, адреса и сведения об объектах недвижимости, из которых образуется объект адресации;</w:t>
      </w:r>
    </w:p>
    <w:p w:rsidR="001314AE" w:rsidRPr="001314AE" w:rsidRDefault="001314AE" w:rsidP="001314AE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1314AE">
        <w:rPr>
          <w:rFonts w:ascii="Times New Roman" w:hAnsi="Times New Roman" w:cs="Times New Roman"/>
          <w:sz w:val="28"/>
          <w:szCs w:val="28"/>
        </w:rPr>
        <w:t>аннулируемый адрес объекта адресации и уникальный номер аннулируемого адреса объекта адресации в государственном адресном реестре (в случае присвоения нового адреса объекту адресации);».</w:t>
      </w:r>
    </w:p>
    <w:p w:rsidR="00623D38" w:rsidRPr="00236A32" w:rsidRDefault="008A642A" w:rsidP="008A642A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73BE9" w:rsidRPr="00236A32">
        <w:rPr>
          <w:rFonts w:ascii="Times New Roman" w:hAnsi="Times New Roman" w:cs="Times New Roman"/>
          <w:sz w:val="28"/>
          <w:szCs w:val="28"/>
        </w:rPr>
        <w:t>А</w:t>
      </w:r>
      <w:r w:rsidR="00C4718F">
        <w:rPr>
          <w:rFonts w:ascii="Times New Roman" w:hAnsi="Times New Roman" w:cs="Times New Roman"/>
          <w:sz w:val="28"/>
          <w:szCs w:val="28"/>
        </w:rPr>
        <w:t>бзац вос</w:t>
      </w:r>
      <w:r w:rsidR="00481FE6" w:rsidRPr="00236A32">
        <w:rPr>
          <w:rFonts w:ascii="Times New Roman" w:hAnsi="Times New Roman" w:cs="Times New Roman"/>
          <w:sz w:val="28"/>
          <w:szCs w:val="28"/>
        </w:rPr>
        <w:t>ьмой</w:t>
      </w:r>
      <w:r w:rsidR="00573BE9" w:rsidRPr="00236A32">
        <w:rPr>
          <w:rFonts w:ascii="Times New Roman" w:hAnsi="Times New Roman" w:cs="Times New Roman"/>
          <w:sz w:val="28"/>
          <w:szCs w:val="28"/>
        </w:rPr>
        <w:t xml:space="preserve"> п</w:t>
      </w:r>
      <w:r w:rsidR="00623D38" w:rsidRPr="00236A32">
        <w:rPr>
          <w:rFonts w:ascii="Times New Roman" w:hAnsi="Times New Roman" w:cs="Times New Roman"/>
          <w:sz w:val="28"/>
          <w:szCs w:val="28"/>
        </w:rPr>
        <w:t xml:space="preserve">ункта 23 </w:t>
      </w:r>
      <w:r w:rsidR="000F3601" w:rsidRPr="00236A32">
        <w:rPr>
          <w:rFonts w:ascii="Times New Roman" w:hAnsi="Times New Roman" w:cs="Times New Roman"/>
          <w:sz w:val="28"/>
          <w:szCs w:val="28"/>
        </w:rPr>
        <w:t xml:space="preserve">Правил </w:t>
      </w:r>
      <w:r w:rsidR="00623D38" w:rsidRPr="00236A32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623D38" w:rsidRPr="00236A32" w:rsidRDefault="00623D38" w:rsidP="00623D38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236A32">
        <w:rPr>
          <w:rFonts w:ascii="Times New Roman" w:hAnsi="Times New Roman" w:cs="Times New Roman"/>
          <w:sz w:val="28"/>
          <w:szCs w:val="28"/>
        </w:rPr>
        <w:t>«Решение об аннулировании адреса объекта адресации в случае присвоения объекту адресации нового адреса объединяется с решением о присвоении этому объекту адресации нового адреса.».</w:t>
      </w:r>
    </w:p>
    <w:p w:rsidR="00623D38" w:rsidRPr="00236A32" w:rsidRDefault="008A642A" w:rsidP="008A642A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3D38" w:rsidRPr="00236A32">
        <w:rPr>
          <w:rFonts w:ascii="Times New Roman" w:hAnsi="Times New Roman" w:cs="Times New Roman"/>
          <w:sz w:val="28"/>
          <w:szCs w:val="28"/>
        </w:rPr>
        <w:t>Пункт 25</w:t>
      </w:r>
      <w:r w:rsidR="000F3601" w:rsidRPr="00236A32">
        <w:rPr>
          <w:rFonts w:ascii="Times New Roman" w:hAnsi="Times New Roman" w:cs="Times New Roman"/>
          <w:sz w:val="28"/>
          <w:szCs w:val="28"/>
        </w:rPr>
        <w:t xml:space="preserve"> Правил</w:t>
      </w:r>
      <w:r w:rsidR="00623D38" w:rsidRPr="00236A32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180512" w:rsidRPr="00236A32" w:rsidRDefault="00623D38" w:rsidP="00180512">
      <w:pPr>
        <w:pStyle w:val="a4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236A32">
        <w:rPr>
          <w:rFonts w:ascii="Times New Roman" w:hAnsi="Times New Roman" w:cs="Times New Roman"/>
          <w:sz w:val="28"/>
          <w:szCs w:val="28"/>
        </w:rPr>
        <w:t>«</w:t>
      </w:r>
      <w:r w:rsidR="00180512" w:rsidRPr="00236A32">
        <w:rPr>
          <w:rFonts w:ascii="Times New Roman" w:hAnsi="Times New Roman" w:cs="Times New Roman"/>
          <w:sz w:val="28"/>
          <w:szCs w:val="28"/>
        </w:rPr>
        <w:t xml:space="preserve">25. </w:t>
      </w:r>
      <w:r w:rsidRPr="00236A32">
        <w:rPr>
          <w:rFonts w:ascii="Times New Roman" w:hAnsi="Times New Roman" w:cs="Times New Roman"/>
          <w:sz w:val="28"/>
          <w:szCs w:val="28"/>
        </w:rPr>
        <w:t>Решение о присвоении объекту адресации адреса или аннулировании его адреса под</w:t>
      </w:r>
      <w:r w:rsidR="002A220F">
        <w:rPr>
          <w:rFonts w:ascii="Times New Roman" w:hAnsi="Times New Roman" w:cs="Times New Roman"/>
          <w:sz w:val="28"/>
          <w:szCs w:val="28"/>
        </w:rPr>
        <w:t>лежит обязательному размещению У</w:t>
      </w:r>
      <w:r w:rsidRPr="00236A32">
        <w:rPr>
          <w:rFonts w:ascii="Times New Roman" w:hAnsi="Times New Roman" w:cs="Times New Roman"/>
          <w:sz w:val="28"/>
          <w:szCs w:val="28"/>
        </w:rPr>
        <w:t>полномоченным органом в государственном адресном реестре в течение 3 рабочих дней</w:t>
      </w:r>
      <w:r w:rsidR="00180512" w:rsidRPr="00236A32">
        <w:rPr>
          <w:rFonts w:ascii="Times New Roman" w:hAnsi="Times New Roman" w:cs="Times New Roman"/>
          <w:sz w:val="28"/>
          <w:szCs w:val="28"/>
        </w:rPr>
        <w:t xml:space="preserve"> со дня принятия такого решения.</w:t>
      </w:r>
    </w:p>
    <w:p w:rsidR="00623D38" w:rsidRPr="00236A32" w:rsidRDefault="00623D38" w:rsidP="00180512">
      <w:pPr>
        <w:pStyle w:val="a4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236A32">
        <w:rPr>
          <w:rFonts w:ascii="Times New Roman" w:hAnsi="Times New Roman" w:cs="Times New Roman"/>
          <w:sz w:val="28"/>
          <w:szCs w:val="28"/>
        </w:rPr>
        <w:t>Принятие решения о присвоении объекту адресации адреса или аннулировании его адреса без размещения соответствующих сведений в государственном адресном реестре не допускается.</w:t>
      </w:r>
      <w:r w:rsidR="00180512" w:rsidRPr="00236A32">
        <w:rPr>
          <w:rFonts w:ascii="Times New Roman" w:hAnsi="Times New Roman" w:cs="Times New Roman"/>
          <w:sz w:val="28"/>
          <w:szCs w:val="28"/>
        </w:rPr>
        <w:t>».</w:t>
      </w:r>
    </w:p>
    <w:p w:rsidR="00180512" w:rsidRPr="00236A32" w:rsidRDefault="008A642A" w:rsidP="008A642A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0512" w:rsidRPr="00236A32">
        <w:rPr>
          <w:rFonts w:ascii="Times New Roman" w:hAnsi="Times New Roman" w:cs="Times New Roman"/>
          <w:sz w:val="28"/>
          <w:szCs w:val="28"/>
        </w:rPr>
        <w:t>Пункт 26 Правил изложить в следующей редакции:</w:t>
      </w:r>
    </w:p>
    <w:p w:rsidR="00180512" w:rsidRPr="00236A32" w:rsidRDefault="00180512" w:rsidP="0018051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A32">
        <w:rPr>
          <w:rFonts w:ascii="Times New Roman" w:hAnsi="Times New Roman" w:cs="Times New Roman"/>
          <w:sz w:val="28"/>
          <w:szCs w:val="28"/>
        </w:rPr>
        <w:lastRenderedPageBreak/>
        <w:t>«26. Датой присвоения объекту адресации адреса, изменения или аннулирования его адреса признается дата размещения сведений об адресе объекта адресации в государственном адресном реестре.».</w:t>
      </w:r>
    </w:p>
    <w:p w:rsidR="00180512" w:rsidRPr="00236A32" w:rsidRDefault="00236A32" w:rsidP="00236A3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A32">
        <w:rPr>
          <w:rFonts w:ascii="Times New Roman" w:hAnsi="Times New Roman" w:cs="Times New Roman"/>
          <w:sz w:val="28"/>
          <w:szCs w:val="28"/>
        </w:rPr>
        <w:t>1</w:t>
      </w:r>
      <w:r w:rsidR="008A642A">
        <w:rPr>
          <w:rFonts w:ascii="Times New Roman" w:hAnsi="Times New Roman" w:cs="Times New Roman"/>
          <w:sz w:val="28"/>
          <w:szCs w:val="28"/>
        </w:rPr>
        <w:t>3</w:t>
      </w:r>
      <w:r w:rsidRPr="00236A32">
        <w:rPr>
          <w:rFonts w:ascii="Times New Roman" w:hAnsi="Times New Roman" w:cs="Times New Roman"/>
          <w:sz w:val="28"/>
          <w:szCs w:val="28"/>
        </w:rPr>
        <w:t>.</w:t>
      </w:r>
      <w:r w:rsidR="00180512" w:rsidRPr="00236A32">
        <w:rPr>
          <w:rFonts w:ascii="Times New Roman" w:hAnsi="Times New Roman" w:cs="Times New Roman"/>
          <w:sz w:val="28"/>
          <w:szCs w:val="28"/>
        </w:rPr>
        <w:t xml:space="preserve"> Абзац первый</w:t>
      </w:r>
      <w:r w:rsidR="00253C7D" w:rsidRPr="00236A32">
        <w:rPr>
          <w:rFonts w:ascii="Times New Roman" w:hAnsi="Times New Roman" w:cs="Times New Roman"/>
          <w:sz w:val="28"/>
          <w:szCs w:val="28"/>
        </w:rPr>
        <w:t xml:space="preserve"> </w:t>
      </w:r>
      <w:r w:rsidR="00573BE9" w:rsidRPr="00236A32">
        <w:rPr>
          <w:rFonts w:ascii="Times New Roman" w:hAnsi="Times New Roman" w:cs="Times New Roman"/>
          <w:sz w:val="28"/>
          <w:szCs w:val="28"/>
        </w:rPr>
        <w:t>п</w:t>
      </w:r>
      <w:r w:rsidR="00180512" w:rsidRPr="00236A32">
        <w:rPr>
          <w:rFonts w:ascii="Times New Roman" w:hAnsi="Times New Roman" w:cs="Times New Roman"/>
          <w:sz w:val="28"/>
          <w:szCs w:val="28"/>
        </w:rPr>
        <w:t xml:space="preserve">ункта 29 Правил </w:t>
      </w:r>
      <w:r w:rsidR="00253C7D" w:rsidRPr="00236A32">
        <w:rPr>
          <w:rFonts w:ascii="Times New Roman" w:hAnsi="Times New Roman" w:cs="Times New Roman"/>
          <w:sz w:val="28"/>
          <w:szCs w:val="28"/>
        </w:rPr>
        <w:t xml:space="preserve">изложить в следующей </w:t>
      </w:r>
      <w:r w:rsidR="00180512" w:rsidRPr="00236A32">
        <w:rPr>
          <w:rFonts w:ascii="Times New Roman" w:hAnsi="Times New Roman" w:cs="Times New Roman"/>
          <w:sz w:val="28"/>
          <w:szCs w:val="28"/>
        </w:rPr>
        <w:t>редакции:</w:t>
      </w:r>
    </w:p>
    <w:p w:rsidR="00253C7D" w:rsidRPr="00236A32" w:rsidRDefault="00180512" w:rsidP="000E3BD5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6A32">
        <w:rPr>
          <w:rFonts w:ascii="Times New Roman" w:hAnsi="Times New Roman" w:cs="Times New Roman"/>
          <w:sz w:val="28"/>
          <w:szCs w:val="28"/>
        </w:rPr>
        <w:t>«</w:t>
      </w:r>
      <w:r w:rsidR="002A220F">
        <w:rPr>
          <w:rFonts w:ascii="Times New Roman" w:hAnsi="Times New Roman" w:cs="Times New Roman"/>
          <w:sz w:val="28"/>
          <w:szCs w:val="28"/>
        </w:rPr>
        <w:t xml:space="preserve">29. </w:t>
      </w:r>
      <w:r w:rsidR="00573BE9" w:rsidRPr="00FE0F66">
        <w:rPr>
          <w:rFonts w:ascii="Times New Roman" w:hAnsi="Times New Roman" w:cs="Times New Roman"/>
          <w:sz w:val="28"/>
          <w:szCs w:val="28"/>
        </w:rPr>
        <w:t>С </w:t>
      </w:r>
      <w:hyperlink r:id="rId13" w:anchor="block_1000" w:history="1">
        <w:r w:rsidR="00573BE9" w:rsidRPr="00FE0F66">
          <w:rPr>
            <w:rFonts w:ascii="Times New Roman" w:hAnsi="Times New Roman" w:cs="Times New Roman"/>
            <w:sz w:val="28"/>
            <w:szCs w:val="28"/>
          </w:rPr>
          <w:t>заявлением</w:t>
        </w:r>
      </w:hyperlink>
      <w:r w:rsidR="00573BE9" w:rsidRPr="00FE0F66">
        <w:rPr>
          <w:rFonts w:ascii="Times New Roman" w:hAnsi="Times New Roman" w:cs="Times New Roman"/>
          <w:sz w:val="28"/>
          <w:szCs w:val="28"/>
        </w:rPr>
        <w:t> вправе обратиться представители заявителя, действующие в силу полномоч</w:t>
      </w:r>
      <w:r w:rsidR="000F3601" w:rsidRPr="00FE0F66">
        <w:rPr>
          <w:rFonts w:ascii="Times New Roman" w:hAnsi="Times New Roman" w:cs="Times New Roman"/>
          <w:sz w:val="28"/>
          <w:szCs w:val="28"/>
        </w:rPr>
        <w:t xml:space="preserve">ий, основанных на оформленной в </w:t>
      </w:r>
      <w:r w:rsidR="00236A32" w:rsidRPr="00FE0F66">
        <w:rPr>
          <w:rFonts w:ascii="Times New Roman" w:hAnsi="Times New Roman" w:cs="Times New Roman"/>
          <w:sz w:val="28"/>
          <w:szCs w:val="28"/>
        </w:rPr>
        <w:t>у</w:t>
      </w:r>
      <w:r w:rsidR="00573BE9" w:rsidRPr="00FE0F66">
        <w:rPr>
          <w:rFonts w:ascii="Times New Roman" w:hAnsi="Times New Roman" w:cs="Times New Roman"/>
          <w:sz w:val="28"/>
          <w:szCs w:val="28"/>
        </w:rPr>
        <w:t>становленном </w:t>
      </w:r>
      <w:hyperlink r:id="rId14" w:anchor="block_185" w:history="1">
        <w:r w:rsidR="00573BE9" w:rsidRPr="00FE0F66">
          <w:rPr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 w:rsidR="00FE0F66" w:rsidRPr="00FE0F66">
        <w:rPr>
          <w:rFonts w:ascii="Times New Roman" w:hAnsi="Times New Roman" w:cs="Times New Roman"/>
          <w:sz w:val="28"/>
          <w:szCs w:val="28"/>
        </w:rPr>
        <w:t xml:space="preserve"> Российской </w:t>
      </w:r>
      <w:r w:rsidR="00573BE9" w:rsidRPr="00FE0F66">
        <w:rPr>
          <w:rFonts w:ascii="Times New Roman" w:hAnsi="Times New Roman" w:cs="Times New Roman"/>
          <w:sz w:val="28"/>
          <w:szCs w:val="28"/>
        </w:rPr>
        <w:t>Федерации порядке доверенности, на указании федерального закона либо на акте уполномоченного на то государственного органа, органа местного самоуправления или органа публичной власти федеральной территории (далее - представитель заявителя)</w:t>
      </w:r>
      <w:r w:rsidR="00253C7D" w:rsidRPr="00FE0F66">
        <w:rPr>
          <w:rFonts w:ascii="Times New Roman" w:hAnsi="Times New Roman" w:cs="Times New Roman"/>
          <w:sz w:val="28"/>
          <w:szCs w:val="28"/>
        </w:rPr>
        <w:t>.</w:t>
      </w:r>
      <w:r w:rsidR="00481FE6" w:rsidRPr="00FE0F66">
        <w:rPr>
          <w:rFonts w:ascii="Times New Roman" w:hAnsi="Times New Roman" w:cs="Times New Roman"/>
          <w:sz w:val="28"/>
          <w:szCs w:val="28"/>
        </w:rPr>
        <w:t>».</w:t>
      </w:r>
    </w:p>
    <w:p w:rsidR="00481FE6" w:rsidRPr="00236A32" w:rsidRDefault="00236A32" w:rsidP="00236A3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6A32">
        <w:rPr>
          <w:rFonts w:ascii="Times New Roman" w:hAnsi="Times New Roman" w:cs="Times New Roman"/>
          <w:sz w:val="28"/>
          <w:szCs w:val="28"/>
        </w:rPr>
        <w:t>1</w:t>
      </w:r>
      <w:r w:rsidR="008A642A">
        <w:rPr>
          <w:rFonts w:ascii="Times New Roman" w:hAnsi="Times New Roman" w:cs="Times New Roman"/>
          <w:sz w:val="28"/>
          <w:szCs w:val="28"/>
        </w:rPr>
        <w:t>4</w:t>
      </w:r>
      <w:r w:rsidRPr="00236A32">
        <w:rPr>
          <w:rFonts w:ascii="Times New Roman" w:hAnsi="Times New Roman" w:cs="Times New Roman"/>
          <w:sz w:val="28"/>
          <w:szCs w:val="28"/>
        </w:rPr>
        <w:t xml:space="preserve">. </w:t>
      </w:r>
      <w:r w:rsidR="00481FE6" w:rsidRPr="00236A32">
        <w:rPr>
          <w:rFonts w:ascii="Times New Roman" w:hAnsi="Times New Roman" w:cs="Times New Roman"/>
          <w:sz w:val="28"/>
          <w:szCs w:val="28"/>
        </w:rPr>
        <w:t>Абзац четвертый пункта 29 Правил изложить в следующей редакции:</w:t>
      </w:r>
    </w:p>
    <w:p w:rsidR="00180512" w:rsidRPr="00236A32" w:rsidRDefault="00481FE6" w:rsidP="000E3BD5">
      <w:pPr>
        <w:pStyle w:val="a4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236A32">
        <w:rPr>
          <w:rFonts w:ascii="Times New Roman" w:hAnsi="Times New Roman" w:cs="Times New Roman"/>
          <w:sz w:val="28"/>
          <w:szCs w:val="28"/>
        </w:rPr>
        <w:t>«</w:t>
      </w:r>
      <w:r w:rsidR="002A220F">
        <w:rPr>
          <w:rFonts w:ascii="Times New Roman" w:hAnsi="Times New Roman" w:cs="Times New Roman"/>
          <w:sz w:val="28"/>
          <w:szCs w:val="28"/>
        </w:rPr>
        <w:t>С заявлением вправе обратиться кадастровый инженер, выполняющий на основании документа, предусмотренного статьей 35 или статьей 42.3 Федерального закона</w:t>
      </w:r>
      <w:r w:rsidR="00253C7D" w:rsidRPr="002A220F">
        <w:rPr>
          <w:rFonts w:ascii="Times New Roman" w:hAnsi="Times New Roman" w:cs="Times New Roman"/>
          <w:sz w:val="28"/>
          <w:szCs w:val="28"/>
        </w:rPr>
        <w:t xml:space="preserve"> "О кадастровой деятельности", кадастровые работы или комплексные кадастровые работы в отношении соответствующего объекта недвижимости, являющегося объектом адресации</w:t>
      </w:r>
      <w:r w:rsidR="00253C7D" w:rsidRPr="00236A32">
        <w:rPr>
          <w:rFonts w:ascii="Times New Roman" w:hAnsi="Times New Roman" w:cs="Times New Roman"/>
          <w:sz w:val="28"/>
          <w:szCs w:val="28"/>
        </w:rPr>
        <w:t>.».</w:t>
      </w:r>
    </w:p>
    <w:p w:rsidR="00253C7D" w:rsidRPr="00236A32" w:rsidRDefault="00236A32" w:rsidP="00236A32">
      <w:pPr>
        <w:pStyle w:val="a4"/>
        <w:ind w:left="705"/>
        <w:jc w:val="both"/>
        <w:rPr>
          <w:rFonts w:ascii="Times New Roman" w:hAnsi="Times New Roman" w:cs="Times New Roman"/>
          <w:sz w:val="28"/>
          <w:szCs w:val="28"/>
        </w:rPr>
      </w:pPr>
      <w:r w:rsidRPr="00236A32">
        <w:rPr>
          <w:rFonts w:ascii="Times New Roman" w:hAnsi="Times New Roman" w:cs="Times New Roman"/>
          <w:sz w:val="28"/>
          <w:szCs w:val="28"/>
        </w:rPr>
        <w:t>1</w:t>
      </w:r>
      <w:r w:rsidR="008A642A">
        <w:rPr>
          <w:rFonts w:ascii="Times New Roman" w:hAnsi="Times New Roman" w:cs="Times New Roman"/>
          <w:sz w:val="28"/>
          <w:szCs w:val="28"/>
        </w:rPr>
        <w:t>5</w:t>
      </w:r>
      <w:r w:rsidRPr="00236A32">
        <w:rPr>
          <w:rFonts w:ascii="Times New Roman" w:hAnsi="Times New Roman" w:cs="Times New Roman"/>
          <w:sz w:val="28"/>
          <w:szCs w:val="28"/>
        </w:rPr>
        <w:t>.</w:t>
      </w:r>
      <w:r w:rsidR="00573BE9" w:rsidRPr="00236A32">
        <w:rPr>
          <w:rFonts w:ascii="Times New Roman" w:hAnsi="Times New Roman" w:cs="Times New Roman"/>
          <w:sz w:val="28"/>
          <w:szCs w:val="28"/>
        </w:rPr>
        <w:t xml:space="preserve"> </w:t>
      </w:r>
      <w:r w:rsidR="00253C7D" w:rsidRPr="00236A32">
        <w:rPr>
          <w:rFonts w:ascii="Times New Roman" w:hAnsi="Times New Roman" w:cs="Times New Roman"/>
          <w:sz w:val="28"/>
          <w:szCs w:val="28"/>
        </w:rPr>
        <w:t>Пункт 37 Правил изложить в следующей редакции:</w:t>
      </w:r>
    </w:p>
    <w:p w:rsidR="00253C7D" w:rsidRPr="00236A32" w:rsidRDefault="00253C7D" w:rsidP="005E30D3">
      <w:pPr>
        <w:pStyle w:val="a4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236A32">
        <w:rPr>
          <w:rFonts w:ascii="Times New Roman" w:hAnsi="Times New Roman" w:cs="Times New Roman"/>
          <w:sz w:val="28"/>
          <w:szCs w:val="28"/>
        </w:rPr>
        <w:t>«37. Принятие решения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адреса, а также размещение соответствующих сведений об адресе объекта адресации в государственном адресном реестре осуществляются уполномоченным органом:</w:t>
      </w:r>
    </w:p>
    <w:p w:rsidR="00253C7D" w:rsidRPr="00236A32" w:rsidRDefault="00253C7D" w:rsidP="00253C7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6A32">
        <w:rPr>
          <w:rFonts w:ascii="Times New Roman" w:hAnsi="Times New Roman" w:cs="Times New Roman"/>
          <w:sz w:val="28"/>
          <w:szCs w:val="28"/>
        </w:rPr>
        <w:t>а) в случае подачи заявления на бумажном носителе - в срок не более 10 рабочих дней со дня поступления заявления;</w:t>
      </w:r>
    </w:p>
    <w:p w:rsidR="00FF589E" w:rsidRPr="00236A32" w:rsidRDefault="00253C7D" w:rsidP="00FF589E">
      <w:pPr>
        <w:pStyle w:val="a4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236A32">
        <w:rPr>
          <w:rFonts w:ascii="Times New Roman" w:hAnsi="Times New Roman" w:cs="Times New Roman"/>
          <w:sz w:val="28"/>
          <w:szCs w:val="28"/>
        </w:rPr>
        <w:t>б) в случае подачи заявления в форме электронного документа - в срок не более 5 рабочих дней со дня поступления заявления.».</w:t>
      </w:r>
    </w:p>
    <w:p w:rsidR="00253C7D" w:rsidRPr="00236A32" w:rsidRDefault="00573BE9" w:rsidP="00FF589E">
      <w:pPr>
        <w:pStyle w:val="a4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236A32">
        <w:rPr>
          <w:rFonts w:ascii="Times New Roman" w:hAnsi="Times New Roman" w:cs="Times New Roman"/>
          <w:sz w:val="28"/>
          <w:szCs w:val="28"/>
        </w:rPr>
        <w:t>1</w:t>
      </w:r>
      <w:r w:rsidR="008A642A">
        <w:rPr>
          <w:rFonts w:ascii="Times New Roman" w:hAnsi="Times New Roman" w:cs="Times New Roman"/>
          <w:sz w:val="28"/>
          <w:szCs w:val="28"/>
        </w:rPr>
        <w:t>6</w:t>
      </w:r>
      <w:r w:rsidRPr="00236A32">
        <w:rPr>
          <w:rFonts w:ascii="Times New Roman" w:hAnsi="Times New Roman" w:cs="Times New Roman"/>
          <w:sz w:val="28"/>
          <w:szCs w:val="28"/>
        </w:rPr>
        <w:t>. Дополнить Правила п</w:t>
      </w:r>
      <w:r w:rsidR="00C4718F">
        <w:rPr>
          <w:rFonts w:ascii="Times New Roman" w:hAnsi="Times New Roman" w:cs="Times New Roman"/>
          <w:sz w:val="28"/>
          <w:szCs w:val="28"/>
        </w:rPr>
        <w:t>унктом 37.</w:t>
      </w:r>
      <w:r w:rsidR="00253C7D" w:rsidRPr="00236A32">
        <w:rPr>
          <w:rFonts w:ascii="Times New Roman" w:hAnsi="Times New Roman" w:cs="Times New Roman"/>
          <w:sz w:val="28"/>
          <w:szCs w:val="28"/>
        </w:rPr>
        <w:t>1</w:t>
      </w:r>
      <w:r w:rsidR="00410B75">
        <w:rPr>
          <w:rFonts w:ascii="Times New Roman" w:hAnsi="Times New Roman" w:cs="Times New Roman"/>
          <w:sz w:val="28"/>
          <w:szCs w:val="28"/>
        </w:rPr>
        <w:t xml:space="preserve"> следующего содержания</w:t>
      </w:r>
      <w:r w:rsidR="00253C7D" w:rsidRPr="00236A32">
        <w:rPr>
          <w:rFonts w:ascii="Times New Roman" w:hAnsi="Times New Roman" w:cs="Times New Roman"/>
          <w:sz w:val="28"/>
          <w:szCs w:val="28"/>
        </w:rPr>
        <w:t>:</w:t>
      </w:r>
    </w:p>
    <w:p w:rsidR="00253C7D" w:rsidRPr="00236A32" w:rsidRDefault="00253C7D" w:rsidP="00FF589E">
      <w:pPr>
        <w:pStyle w:val="a3"/>
        <w:autoSpaceDE w:val="0"/>
        <w:autoSpaceDN w:val="0"/>
        <w:adjustRightInd w:val="0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236A32">
        <w:rPr>
          <w:rFonts w:ascii="Times New Roman" w:hAnsi="Times New Roman" w:cs="Times New Roman"/>
          <w:sz w:val="28"/>
          <w:szCs w:val="28"/>
        </w:rPr>
        <w:t>«</w:t>
      </w:r>
      <w:r w:rsidR="00C4718F">
        <w:rPr>
          <w:rFonts w:ascii="Times New Roman" w:hAnsi="Times New Roman" w:cs="Times New Roman"/>
          <w:sz w:val="28"/>
          <w:szCs w:val="28"/>
        </w:rPr>
        <w:t>37.</w:t>
      </w:r>
      <w:r w:rsidR="00573BE9" w:rsidRPr="00236A32">
        <w:rPr>
          <w:rFonts w:ascii="Times New Roman" w:hAnsi="Times New Roman" w:cs="Times New Roman"/>
          <w:sz w:val="28"/>
          <w:szCs w:val="28"/>
        </w:rPr>
        <w:t xml:space="preserve">1. </w:t>
      </w:r>
      <w:r w:rsidR="002A220F">
        <w:rPr>
          <w:rFonts w:ascii="Times New Roman" w:hAnsi="Times New Roman" w:cs="Times New Roman"/>
          <w:sz w:val="28"/>
          <w:szCs w:val="28"/>
        </w:rPr>
        <w:t>В случае принятия У</w:t>
      </w:r>
      <w:r w:rsidRPr="00236A32">
        <w:rPr>
          <w:rFonts w:ascii="Times New Roman" w:hAnsi="Times New Roman" w:cs="Times New Roman"/>
          <w:sz w:val="28"/>
          <w:szCs w:val="28"/>
        </w:rPr>
        <w:t>полномоченным органом решения о присвоении объекту адресации адреса или аннулировании его адреса на основании заявлений физических или юридических лиц, указанных в </w:t>
      </w:r>
      <w:hyperlink r:id="rId15" w:anchor="block_1027" w:history="1">
        <w:r w:rsidRPr="00236A32">
          <w:rPr>
            <w:rFonts w:ascii="Times New Roman" w:hAnsi="Times New Roman" w:cs="Times New Roman"/>
            <w:sz w:val="28"/>
            <w:szCs w:val="28"/>
          </w:rPr>
          <w:t>пунктах 27</w:t>
        </w:r>
      </w:hyperlink>
      <w:r w:rsidRPr="00236A32">
        <w:rPr>
          <w:rFonts w:ascii="Times New Roman" w:hAnsi="Times New Roman" w:cs="Times New Roman"/>
          <w:sz w:val="28"/>
          <w:szCs w:val="28"/>
        </w:rPr>
        <w:t> и </w:t>
      </w:r>
      <w:hyperlink r:id="rId16" w:anchor="block_1029" w:history="1">
        <w:r w:rsidRPr="00236A32">
          <w:rPr>
            <w:rFonts w:ascii="Times New Roman" w:hAnsi="Times New Roman" w:cs="Times New Roman"/>
            <w:sz w:val="28"/>
            <w:szCs w:val="28"/>
          </w:rPr>
          <w:t>29</w:t>
        </w:r>
      </w:hyperlink>
      <w:r w:rsidRPr="00236A32">
        <w:rPr>
          <w:rFonts w:ascii="Times New Roman" w:hAnsi="Times New Roman" w:cs="Times New Roman"/>
          <w:sz w:val="28"/>
          <w:szCs w:val="28"/>
        </w:rPr>
        <w:t> настоящих Правил, и размещения им сведений об адресе объекта адресации в государственном адресном реестре оператор федеральной информационной адресной системы по запросу уполномоченного органа предоставляет в срок не позднее одного календарного дня со дня размещения сведений об адресе объекта адресации в государственном адресном реестре в уполномоченный орган выписку из государственного адресного реестра об адресе объекта адресации или уведомление об отсутствии сведений в государственном адресном реестре с использованием </w:t>
      </w:r>
      <w:hyperlink r:id="rId17" w:tgtFrame="_blank" w:history="1">
        <w:r w:rsidRPr="00236A32">
          <w:rPr>
            <w:rFonts w:ascii="Times New Roman" w:hAnsi="Times New Roman" w:cs="Times New Roman"/>
            <w:sz w:val="28"/>
            <w:szCs w:val="28"/>
          </w:rPr>
          <w:t>портала</w:t>
        </w:r>
      </w:hyperlink>
      <w:r w:rsidRPr="00236A32">
        <w:rPr>
          <w:rFonts w:ascii="Times New Roman" w:hAnsi="Times New Roman" w:cs="Times New Roman"/>
          <w:sz w:val="28"/>
          <w:szCs w:val="28"/>
        </w:rPr>
        <w:t> адресной системы или единой системы межведомственного электронного взаимодействия.».</w:t>
      </w:r>
    </w:p>
    <w:p w:rsidR="00FF589E" w:rsidRPr="00236A32" w:rsidRDefault="00236A32" w:rsidP="00236A32">
      <w:pPr>
        <w:pStyle w:val="a4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236A32">
        <w:rPr>
          <w:rFonts w:ascii="Times New Roman" w:hAnsi="Times New Roman" w:cs="Times New Roman"/>
          <w:sz w:val="28"/>
          <w:szCs w:val="28"/>
        </w:rPr>
        <w:t>1</w:t>
      </w:r>
      <w:r w:rsidR="008A642A">
        <w:rPr>
          <w:rFonts w:ascii="Times New Roman" w:hAnsi="Times New Roman" w:cs="Times New Roman"/>
          <w:sz w:val="28"/>
          <w:szCs w:val="28"/>
        </w:rPr>
        <w:t>7</w:t>
      </w:r>
      <w:r w:rsidRPr="00236A32">
        <w:rPr>
          <w:rFonts w:ascii="Times New Roman" w:hAnsi="Times New Roman" w:cs="Times New Roman"/>
          <w:sz w:val="28"/>
          <w:szCs w:val="28"/>
        </w:rPr>
        <w:t>.</w:t>
      </w:r>
      <w:r w:rsidR="008A642A">
        <w:rPr>
          <w:rFonts w:ascii="Times New Roman" w:hAnsi="Times New Roman" w:cs="Times New Roman"/>
          <w:sz w:val="28"/>
          <w:szCs w:val="28"/>
        </w:rPr>
        <w:t xml:space="preserve"> </w:t>
      </w:r>
      <w:r w:rsidR="00820B79">
        <w:rPr>
          <w:rFonts w:ascii="Times New Roman" w:hAnsi="Times New Roman" w:cs="Times New Roman"/>
          <w:sz w:val="28"/>
          <w:szCs w:val="28"/>
        </w:rPr>
        <w:t>Абзац</w:t>
      </w:r>
      <w:r w:rsidR="00573BE9" w:rsidRPr="00236A32">
        <w:rPr>
          <w:rFonts w:ascii="Times New Roman" w:hAnsi="Times New Roman" w:cs="Times New Roman"/>
          <w:sz w:val="28"/>
          <w:szCs w:val="28"/>
        </w:rPr>
        <w:t xml:space="preserve"> первый п</w:t>
      </w:r>
      <w:r w:rsidR="00FF589E" w:rsidRPr="00236A32">
        <w:rPr>
          <w:rFonts w:ascii="Times New Roman" w:hAnsi="Times New Roman" w:cs="Times New Roman"/>
          <w:sz w:val="28"/>
          <w:szCs w:val="28"/>
        </w:rPr>
        <w:t xml:space="preserve">ункта 39 </w:t>
      </w:r>
      <w:r w:rsidR="0003599A" w:rsidRPr="00236A32">
        <w:rPr>
          <w:rFonts w:ascii="Times New Roman" w:hAnsi="Times New Roman" w:cs="Times New Roman"/>
          <w:sz w:val="28"/>
          <w:szCs w:val="28"/>
        </w:rPr>
        <w:t xml:space="preserve">Правил </w:t>
      </w:r>
      <w:r w:rsidR="00FF589E" w:rsidRPr="00236A32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FF589E" w:rsidRPr="00236A32" w:rsidRDefault="0003599A" w:rsidP="0003599A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236A32">
        <w:rPr>
          <w:rFonts w:ascii="Times New Roman" w:hAnsi="Times New Roman" w:cs="Times New Roman"/>
          <w:sz w:val="28"/>
          <w:szCs w:val="28"/>
        </w:rPr>
        <w:t>«</w:t>
      </w:r>
      <w:r w:rsidR="002A220F">
        <w:rPr>
          <w:rFonts w:ascii="Times New Roman" w:hAnsi="Times New Roman" w:cs="Times New Roman"/>
          <w:sz w:val="28"/>
          <w:szCs w:val="28"/>
        </w:rPr>
        <w:t>39. Решение У</w:t>
      </w:r>
      <w:r w:rsidRPr="00236A32">
        <w:rPr>
          <w:rFonts w:ascii="Times New Roman" w:hAnsi="Times New Roman" w:cs="Times New Roman"/>
          <w:sz w:val="28"/>
          <w:szCs w:val="28"/>
        </w:rPr>
        <w:t>полномоченного органа о присвоении объекту адресации адреса или аннулировании его адреса с приложением выписки из государственного адресного реестра об адресе объекта адресации или уведомления об отсутствии сведений в государственном адресном реестре, а также </w:t>
      </w:r>
      <w:hyperlink r:id="rId18" w:anchor="block_2000" w:history="1">
        <w:r w:rsidRPr="00236A32">
          <w:rPr>
            <w:rFonts w:ascii="Times New Roman" w:hAnsi="Times New Roman" w:cs="Times New Roman"/>
            <w:sz w:val="28"/>
            <w:szCs w:val="28"/>
          </w:rPr>
          <w:t>решение</w:t>
        </w:r>
      </w:hyperlink>
      <w:r w:rsidRPr="00236A32">
        <w:rPr>
          <w:rFonts w:ascii="Times New Roman" w:hAnsi="Times New Roman" w:cs="Times New Roman"/>
          <w:sz w:val="28"/>
          <w:szCs w:val="28"/>
        </w:rPr>
        <w:t xml:space="preserve"> об отказе в таком присвоении или аннулировании адреса направляются </w:t>
      </w:r>
      <w:r w:rsidR="002A220F">
        <w:rPr>
          <w:rFonts w:ascii="Times New Roman" w:hAnsi="Times New Roman" w:cs="Times New Roman"/>
          <w:sz w:val="28"/>
          <w:szCs w:val="28"/>
        </w:rPr>
        <w:t>У</w:t>
      </w:r>
      <w:r w:rsidRPr="00236A32">
        <w:rPr>
          <w:rFonts w:ascii="Times New Roman" w:hAnsi="Times New Roman" w:cs="Times New Roman"/>
          <w:sz w:val="28"/>
          <w:szCs w:val="28"/>
        </w:rPr>
        <w:t>полномоченным органом заявителю (представителю заявителя) одним из способов, указанным в заявлении:</w:t>
      </w:r>
      <w:r w:rsidR="002A220F">
        <w:rPr>
          <w:rFonts w:ascii="Times New Roman" w:hAnsi="Times New Roman" w:cs="Times New Roman"/>
          <w:sz w:val="28"/>
          <w:szCs w:val="28"/>
        </w:rPr>
        <w:t>».</w:t>
      </w:r>
    </w:p>
    <w:p w:rsidR="00820B79" w:rsidRPr="00236A32" w:rsidRDefault="00820B79" w:rsidP="00820B79">
      <w:pPr>
        <w:pStyle w:val="a4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8A642A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Абзац </w:t>
      </w:r>
      <w:r w:rsidRPr="00820B79">
        <w:rPr>
          <w:rFonts w:ascii="Times New Roman" w:hAnsi="Times New Roman" w:cs="Times New Roman"/>
          <w:sz w:val="28"/>
          <w:szCs w:val="28"/>
        </w:rPr>
        <w:t xml:space="preserve">четвертый </w:t>
      </w:r>
      <w:r w:rsidRPr="00236A32">
        <w:rPr>
          <w:rFonts w:ascii="Times New Roman" w:hAnsi="Times New Roman" w:cs="Times New Roman"/>
          <w:sz w:val="28"/>
          <w:szCs w:val="28"/>
        </w:rPr>
        <w:t>пункта 39 Правил изложить в следующей редакции:</w:t>
      </w:r>
    </w:p>
    <w:p w:rsidR="0003599A" w:rsidRPr="00820B79" w:rsidRDefault="00820B79" w:rsidP="00820B79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3599A" w:rsidRPr="00820B79">
        <w:rPr>
          <w:rFonts w:ascii="Times New Roman" w:hAnsi="Times New Roman" w:cs="Times New Roman"/>
          <w:sz w:val="28"/>
          <w:szCs w:val="28"/>
        </w:rPr>
        <w:t xml:space="preserve">При наличии в заявлении указания о выдаче решения о присвоении объекту адресации адреса или аннулировании его адреса, решения об отказе в таком присвоении или аннулировании через многофункциональный центр по </w:t>
      </w:r>
      <w:r w:rsidR="002A220F">
        <w:rPr>
          <w:rFonts w:ascii="Times New Roman" w:hAnsi="Times New Roman" w:cs="Times New Roman"/>
          <w:sz w:val="28"/>
          <w:szCs w:val="28"/>
        </w:rPr>
        <w:t>месту представления заявления У</w:t>
      </w:r>
      <w:r w:rsidR="0003599A" w:rsidRPr="00820B79">
        <w:rPr>
          <w:rFonts w:ascii="Times New Roman" w:hAnsi="Times New Roman" w:cs="Times New Roman"/>
          <w:sz w:val="28"/>
          <w:szCs w:val="28"/>
        </w:rPr>
        <w:t>полномоченный орган обеспечивает передачу документа с приложением выписки из государственного адресного реестра об адресе объекта адресации или уведомления об отсутствии сведений в государственном адресном реестре в многофункциональный центр для выдачи заявителю не позднее рабочего дня, следующего за днем истечения срока, установленного </w:t>
      </w:r>
      <w:hyperlink r:id="rId19" w:anchor="block_1037" w:history="1">
        <w:r w:rsidR="0003599A" w:rsidRPr="00820B79">
          <w:rPr>
            <w:rFonts w:ascii="Times New Roman" w:hAnsi="Times New Roman" w:cs="Times New Roman"/>
            <w:sz w:val="28"/>
            <w:szCs w:val="28"/>
          </w:rPr>
          <w:t>пунктами 37</w:t>
        </w:r>
      </w:hyperlink>
      <w:r w:rsidR="0003599A" w:rsidRPr="00820B79">
        <w:rPr>
          <w:rFonts w:ascii="Times New Roman" w:hAnsi="Times New Roman" w:cs="Times New Roman"/>
          <w:sz w:val="28"/>
          <w:szCs w:val="28"/>
        </w:rPr>
        <w:t> и </w:t>
      </w:r>
      <w:hyperlink r:id="rId20" w:anchor="block_1038" w:history="1">
        <w:r w:rsidR="0003599A" w:rsidRPr="00820B79">
          <w:rPr>
            <w:rFonts w:ascii="Times New Roman" w:hAnsi="Times New Roman" w:cs="Times New Roman"/>
            <w:sz w:val="28"/>
            <w:szCs w:val="28"/>
          </w:rPr>
          <w:t>38</w:t>
        </w:r>
      </w:hyperlink>
      <w:r w:rsidR="0003599A" w:rsidRPr="00820B79">
        <w:rPr>
          <w:rFonts w:ascii="Times New Roman" w:hAnsi="Times New Roman" w:cs="Times New Roman"/>
          <w:sz w:val="28"/>
          <w:szCs w:val="28"/>
        </w:rPr>
        <w:t> настоящих Правил.».</w:t>
      </w:r>
    </w:p>
    <w:p w:rsidR="0003599A" w:rsidRPr="00236A32" w:rsidRDefault="008A642A" w:rsidP="008A642A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73BE9" w:rsidRPr="00236A32">
        <w:rPr>
          <w:rFonts w:ascii="Times New Roman" w:hAnsi="Times New Roman" w:cs="Times New Roman"/>
          <w:sz w:val="28"/>
          <w:szCs w:val="28"/>
        </w:rPr>
        <w:t>Абзац первый п</w:t>
      </w:r>
      <w:r w:rsidR="0003599A" w:rsidRPr="00236A32">
        <w:rPr>
          <w:rFonts w:ascii="Times New Roman" w:hAnsi="Times New Roman" w:cs="Times New Roman"/>
          <w:sz w:val="28"/>
          <w:szCs w:val="28"/>
        </w:rPr>
        <w:t>ункта 61 Правил изложить в следующей редакции:</w:t>
      </w:r>
    </w:p>
    <w:p w:rsidR="0003599A" w:rsidRPr="00236A32" w:rsidRDefault="0003599A" w:rsidP="0003599A">
      <w:pPr>
        <w:pStyle w:val="a4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236A32">
        <w:rPr>
          <w:rFonts w:ascii="Times New Roman" w:hAnsi="Times New Roman" w:cs="Times New Roman"/>
          <w:sz w:val="28"/>
          <w:szCs w:val="28"/>
        </w:rPr>
        <w:t>«</w:t>
      </w:r>
      <w:r w:rsidR="002A220F">
        <w:rPr>
          <w:rFonts w:ascii="Times New Roman" w:hAnsi="Times New Roman" w:cs="Times New Roman"/>
          <w:sz w:val="28"/>
          <w:szCs w:val="28"/>
        </w:rPr>
        <w:t xml:space="preserve">61. </w:t>
      </w:r>
      <w:r w:rsidRPr="00236A32">
        <w:rPr>
          <w:rFonts w:ascii="Times New Roman" w:hAnsi="Times New Roman" w:cs="Times New Roman"/>
          <w:sz w:val="28"/>
          <w:szCs w:val="28"/>
        </w:rPr>
        <w:t>В структуре адресации для нумерации объектов адресации используется целое и (или) дробное числительное, за исключением арабской цифры "0", с добавлением буквенного индекса (при необходимости).».</w:t>
      </w:r>
    </w:p>
    <w:p w:rsidR="00253C7D" w:rsidRPr="00236A32" w:rsidRDefault="00253C7D" w:rsidP="00253C7D">
      <w:pPr>
        <w:pStyle w:val="a4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8556A6" w:rsidRDefault="008556A6" w:rsidP="006043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56A6" w:rsidRDefault="008556A6" w:rsidP="006043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1B83" w:rsidRPr="00236A32" w:rsidRDefault="00411B51" w:rsidP="006043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A32">
        <w:rPr>
          <w:rFonts w:ascii="Times New Roman" w:hAnsi="Times New Roman" w:cs="Times New Roman"/>
          <w:sz w:val="28"/>
          <w:szCs w:val="28"/>
        </w:rPr>
        <w:t>Первый заместитель Г</w:t>
      </w:r>
      <w:r w:rsidR="00FE2F3C" w:rsidRPr="00236A32">
        <w:rPr>
          <w:rFonts w:ascii="Times New Roman" w:hAnsi="Times New Roman" w:cs="Times New Roman"/>
          <w:sz w:val="28"/>
          <w:szCs w:val="28"/>
        </w:rPr>
        <w:t>лавы</w:t>
      </w:r>
      <w:r w:rsidR="004B5CDB" w:rsidRPr="00236A32">
        <w:rPr>
          <w:rFonts w:ascii="Times New Roman" w:hAnsi="Times New Roman" w:cs="Times New Roman"/>
          <w:sz w:val="28"/>
          <w:szCs w:val="28"/>
        </w:rPr>
        <w:t xml:space="preserve"> </w:t>
      </w:r>
      <w:r w:rsidRPr="00236A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1833" w:rsidRDefault="004B5CDB" w:rsidP="000359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A32">
        <w:rPr>
          <w:rFonts w:ascii="Times New Roman" w:hAnsi="Times New Roman" w:cs="Times New Roman"/>
          <w:sz w:val="28"/>
          <w:szCs w:val="28"/>
        </w:rPr>
        <w:t xml:space="preserve">Одинцовского городского округа                             </w:t>
      </w:r>
      <w:r w:rsidR="00411B51" w:rsidRPr="00236A32">
        <w:rPr>
          <w:rFonts w:ascii="Times New Roman" w:hAnsi="Times New Roman" w:cs="Times New Roman"/>
          <w:sz w:val="28"/>
          <w:szCs w:val="28"/>
        </w:rPr>
        <w:t xml:space="preserve">     </w:t>
      </w:r>
      <w:r w:rsidR="00EA1B83" w:rsidRPr="00236A32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60438D" w:rsidRPr="00236A32">
        <w:rPr>
          <w:rFonts w:ascii="Times New Roman" w:hAnsi="Times New Roman" w:cs="Times New Roman"/>
          <w:sz w:val="28"/>
          <w:szCs w:val="28"/>
        </w:rPr>
        <w:t xml:space="preserve">     </w:t>
      </w:r>
      <w:r w:rsidR="00411B51" w:rsidRPr="00236A32">
        <w:rPr>
          <w:rFonts w:ascii="Times New Roman" w:hAnsi="Times New Roman" w:cs="Times New Roman"/>
          <w:sz w:val="28"/>
          <w:szCs w:val="28"/>
        </w:rPr>
        <w:t xml:space="preserve"> </w:t>
      </w:r>
      <w:r w:rsidRPr="00236A32">
        <w:rPr>
          <w:rFonts w:ascii="Times New Roman" w:hAnsi="Times New Roman" w:cs="Times New Roman"/>
          <w:sz w:val="28"/>
          <w:szCs w:val="28"/>
        </w:rPr>
        <w:t xml:space="preserve">М.А. </w:t>
      </w:r>
      <w:proofErr w:type="spellStart"/>
      <w:r w:rsidRPr="00236A32">
        <w:rPr>
          <w:rFonts w:ascii="Times New Roman" w:hAnsi="Times New Roman" w:cs="Times New Roman"/>
          <w:sz w:val="28"/>
          <w:szCs w:val="28"/>
        </w:rPr>
        <w:t>Пайсов</w:t>
      </w:r>
      <w:proofErr w:type="spellEnd"/>
    </w:p>
    <w:p w:rsidR="002A220F" w:rsidRDefault="002A220F" w:rsidP="000359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220F" w:rsidRDefault="002A220F" w:rsidP="000359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220F" w:rsidRDefault="002A220F" w:rsidP="000359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220F" w:rsidRDefault="002A220F" w:rsidP="000359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220F" w:rsidRDefault="002A220F" w:rsidP="000359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220F" w:rsidRDefault="002A220F" w:rsidP="000359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220F" w:rsidRDefault="002A220F" w:rsidP="000359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220F" w:rsidRDefault="002A220F" w:rsidP="000359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220F" w:rsidRDefault="002A220F" w:rsidP="000359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220F" w:rsidRDefault="002A220F" w:rsidP="000359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220F" w:rsidRDefault="002A220F" w:rsidP="000359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220F" w:rsidRDefault="002A220F" w:rsidP="000359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220F" w:rsidRDefault="002A220F" w:rsidP="000359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220F" w:rsidRDefault="002A220F" w:rsidP="000359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220F" w:rsidRDefault="002A220F" w:rsidP="000359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220F" w:rsidRDefault="002A220F" w:rsidP="000359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220F" w:rsidRDefault="002A220F" w:rsidP="000359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220F" w:rsidRDefault="002A220F" w:rsidP="000359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220F" w:rsidRDefault="002A220F" w:rsidP="000359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220F" w:rsidRDefault="002A220F" w:rsidP="000359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220F" w:rsidRDefault="002A220F" w:rsidP="000359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220F" w:rsidRDefault="002A220F" w:rsidP="000359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220F" w:rsidRDefault="002A220F" w:rsidP="000359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220F" w:rsidRDefault="002A220F" w:rsidP="000359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220F" w:rsidRDefault="002A220F" w:rsidP="000359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220F" w:rsidRDefault="002A220F" w:rsidP="000359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220F" w:rsidRDefault="002A220F" w:rsidP="000359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220F" w:rsidRDefault="002A220F" w:rsidP="000359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0B75" w:rsidRDefault="00410B75" w:rsidP="00410B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                                                                                              </w:t>
      </w:r>
      <w:r w:rsidR="00FC46CF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="004B09EA">
        <w:rPr>
          <w:rFonts w:ascii="Times New Roman" w:hAnsi="Times New Roman" w:cs="Times New Roman"/>
          <w:sz w:val="20"/>
          <w:szCs w:val="20"/>
        </w:rPr>
        <w:t xml:space="preserve"> </w:t>
      </w:r>
      <w:r w:rsidR="002A220F">
        <w:rPr>
          <w:rFonts w:ascii="Times New Roman" w:hAnsi="Times New Roman" w:cs="Times New Roman"/>
          <w:sz w:val="20"/>
          <w:szCs w:val="20"/>
        </w:rPr>
        <w:t>П</w:t>
      </w:r>
      <w:r w:rsidR="002A220F" w:rsidRPr="002F07FE">
        <w:rPr>
          <w:rFonts w:ascii="Times New Roman" w:hAnsi="Times New Roman" w:cs="Times New Roman"/>
          <w:sz w:val="20"/>
          <w:szCs w:val="20"/>
        </w:rPr>
        <w:t xml:space="preserve">риложение </w:t>
      </w:r>
    </w:p>
    <w:p w:rsidR="00410B75" w:rsidRDefault="00410B75" w:rsidP="00410B75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</w:t>
      </w:r>
      <w:r w:rsidR="00EF6C70">
        <w:rPr>
          <w:rFonts w:ascii="Times New Roman" w:hAnsi="Times New Roman" w:cs="Times New Roman"/>
          <w:sz w:val="20"/>
          <w:szCs w:val="20"/>
        </w:rPr>
        <w:t xml:space="preserve">  </w:t>
      </w:r>
      <w:r w:rsidR="004B09EA">
        <w:rPr>
          <w:rFonts w:ascii="Times New Roman" w:hAnsi="Times New Roman" w:cs="Times New Roman"/>
          <w:sz w:val="20"/>
          <w:szCs w:val="20"/>
        </w:rPr>
        <w:t xml:space="preserve"> </w:t>
      </w:r>
      <w:r w:rsidR="00EF6C70">
        <w:rPr>
          <w:rFonts w:ascii="Times New Roman" w:hAnsi="Times New Roman" w:cs="Times New Roman"/>
          <w:sz w:val="20"/>
          <w:szCs w:val="20"/>
        </w:rPr>
        <w:t xml:space="preserve"> к п</w:t>
      </w:r>
      <w:r>
        <w:rPr>
          <w:rFonts w:ascii="Times New Roman" w:hAnsi="Times New Roman" w:cs="Times New Roman"/>
          <w:sz w:val="20"/>
          <w:szCs w:val="20"/>
        </w:rPr>
        <w:t xml:space="preserve">остановлению Администрации </w:t>
      </w:r>
    </w:p>
    <w:p w:rsidR="00410B75" w:rsidRDefault="00410B75" w:rsidP="00410B75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Одинцовского городского округа </w:t>
      </w:r>
    </w:p>
    <w:p w:rsidR="00FC46CF" w:rsidRDefault="00410B75" w:rsidP="00410B75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</w:t>
      </w:r>
      <w:r w:rsidR="00FC46CF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Московской области </w:t>
      </w:r>
    </w:p>
    <w:p w:rsidR="00410B75" w:rsidRDefault="00C16408" w:rsidP="00C16408">
      <w:pPr>
        <w:autoSpaceDE w:val="0"/>
        <w:autoSpaceDN w:val="0"/>
        <w:adjustRightInd w:val="0"/>
        <w:spacing w:after="0" w:line="240" w:lineRule="auto"/>
        <w:ind w:left="-567" w:firstLine="552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 w:rsidR="00410B75">
        <w:rPr>
          <w:rFonts w:ascii="Times New Roman" w:hAnsi="Times New Roman" w:cs="Times New Roman"/>
          <w:sz w:val="20"/>
          <w:szCs w:val="20"/>
        </w:rPr>
        <w:t xml:space="preserve">от </w:t>
      </w:r>
      <w:r>
        <w:rPr>
          <w:rFonts w:ascii="Times New Roman" w:hAnsi="Times New Roman" w:cs="Times New Roman"/>
          <w:sz w:val="20"/>
          <w:szCs w:val="20"/>
        </w:rPr>
        <w:t>24.07.2025</w:t>
      </w:r>
      <w:r w:rsidR="00FC46CF">
        <w:rPr>
          <w:rFonts w:ascii="Times New Roman" w:hAnsi="Times New Roman" w:cs="Times New Roman"/>
          <w:sz w:val="20"/>
          <w:szCs w:val="20"/>
        </w:rPr>
        <w:t xml:space="preserve"> № </w:t>
      </w:r>
      <w:r>
        <w:rPr>
          <w:rFonts w:ascii="Times New Roman" w:hAnsi="Times New Roman" w:cs="Times New Roman"/>
          <w:sz w:val="20"/>
          <w:szCs w:val="20"/>
        </w:rPr>
        <w:t>4508</w:t>
      </w:r>
    </w:p>
    <w:p w:rsidR="00410B75" w:rsidRDefault="00410B75" w:rsidP="002A220F">
      <w:pPr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hAnsi="Times New Roman" w:cs="Times New Roman"/>
          <w:sz w:val="20"/>
          <w:szCs w:val="20"/>
        </w:rPr>
      </w:pPr>
    </w:p>
    <w:p w:rsidR="00410B75" w:rsidRDefault="00410B75" w:rsidP="00410B75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Приложение 1</w:t>
      </w:r>
    </w:p>
    <w:p w:rsidR="00410B75" w:rsidRDefault="00410B75" w:rsidP="002A220F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</w:t>
      </w:r>
      <w:r w:rsidR="00F249EC"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="002A220F" w:rsidRPr="002F07FE">
        <w:rPr>
          <w:rFonts w:ascii="Times New Roman" w:hAnsi="Times New Roman" w:cs="Times New Roman"/>
          <w:sz w:val="20"/>
          <w:szCs w:val="20"/>
        </w:rPr>
        <w:t>к Правилам</w:t>
      </w:r>
      <w:r w:rsidR="002A220F">
        <w:rPr>
          <w:rFonts w:ascii="Times New Roman" w:hAnsi="Times New Roman" w:cs="Times New Roman"/>
          <w:sz w:val="20"/>
          <w:szCs w:val="20"/>
        </w:rPr>
        <w:t xml:space="preserve"> </w:t>
      </w:r>
      <w:r w:rsidR="002A220F" w:rsidRPr="002F07FE">
        <w:rPr>
          <w:rFonts w:ascii="Times New Roman" w:hAnsi="Times New Roman" w:cs="Times New Roman"/>
          <w:sz w:val="20"/>
          <w:szCs w:val="20"/>
        </w:rPr>
        <w:t>присвоения,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F07FE">
        <w:rPr>
          <w:rFonts w:ascii="Times New Roman" w:hAnsi="Times New Roman" w:cs="Times New Roman"/>
          <w:sz w:val="20"/>
          <w:szCs w:val="20"/>
        </w:rPr>
        <w:t>изменения и</w:t>
      </w:r>
      <w:r w:rsidR="002A220F">
        <w:rPr>
          <w:rFonts w:ascii="Times New Roman" w:hAnsi="Times New Roman" w:cs="Times New Roman"/>
          <w:sz w:val="20"/>
          <w:szCs w:val="20"/>
        </w:rPr>
        <w:t xml:space="preserve">   </w:t>
      </w:r>
    </w:p>
    <w:p w:rsidR="00410B75" w:rsidRDefault="002A220F" w:rsidP="002A220F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</w:t>
      </w:r>
      <w:r w:rsidR="00410B75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="00F249EC"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2F07FE">
        <w:rPr>
          <w:rFonts w:ascii="Times New Roman" w:hAnsi="Times New Roman" w:cs="Times New Roman"/>
          <w:sz w:val="20"/>
          <w:szCs w:val="20"/>
        </w:rPr>
        <w:t>аннулирования адресов</w:t>
      </w:r>
      <w:r w:rsidR="00410B75">
        <w:rPr>
          <w:rFonts w:ascii="Times New Roman" w:hAnsi="Times New Roman" w:cs="Times New Roman"/>
          <w:sz w:val="20"/>
          <w:szCs w:val="20"/>
        </w:rPr>
        <w:t xml:space="preserve"> </w:t>
      </w:r>
      <w:r w:rsidR="00410B75" w:rsidRPr="002F07FE">
        <w:rPr>
          <w:rFonts w:ascii="Times New Roman" w:hAnsi="Times New Roman" w:cs="Times New Roman"/>
          <w:sz w:val="20"/>
          <w:szCs w:val="20"/>
        </w:rPr>
        <w:t>объектам</w:t>
      </w:r>
      <w:r w:rsidR="00410B7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</w:p>
    <w:p w:rsidR="002A220F" w:rsidRDefault="00410B75" w:rsidP="002A220F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</w:t>
      </w:r>
      <w:r w:rsidR="00F249EC"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2F07FE">
        <w:rPr>
          <w:rFonts w:ascii="Times New Roman" w:hAnsi="Times New Roman" w:cs="Times New Roman"/>
          <w:sz w:val="20"/>
          <w:szCs w:val="20"/>
        </w:rPr>
        <w:t>адресации на территории</w:t>
      </w:r>
      <w:r w:rsidR="002A220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</w:t>
      </w:r>
    </w:p>
    <w:p w:rsidR="002A220F" w:rsidRDefault="002A220F" w:rsidP="002A220F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</w:t>
      </w:r>
      <w:r w:rsidR="00410B75"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 w:rsidR="00F249EC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О</w:t>
      </w:r>
      <w:r w:rsidRPr="002F07FE">
        <w:rPr>
          <w:rFonts w:ascii="Times New Roman" w:hAnsi="Times New Roman" w:cs="Times New Roman"/>
          <w:sz w:val="20"/>
          <w:szCs w:val="20"/>
        </w:rPr>
        <w:t>динцовского городского округа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2A220F" w:rsidRDefault="002A220F" w:rsidP="002A220F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</w:t>
      </w:r>
      <w:r w:rsidR="00F249EC"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 w:rsidR="004B09EA">
        <w:rPr>
          <w:rFonts w:ascii="Times New Roman" w:hAnsi="Times New Roman" w:cs="Times New Roman"/>
          <w:sz w:val="20"/>
          <w:szCs w:val="20"/>
        </w:rPr>
        <w:t xml:space="preserve"> </w:t>
      </w:r>
      <w:r w:rsidRPr="002F07FE">
        <w:rPr>
          <w:rFonts w:ascii="Times New Roman" w:hAnsi="Times New Roman" w:cs="Times New Roman"/>
          <w:sz w:val="20"/>
          <w:szCs w:val="20"/>
        </w:rPr>
        <w:t>Московской области</w:t>
      </w:r>
    </w:p>
    <w:p w:rsidR="002A220F" w:rsidRDefault="002A220F" w:rsidP="002A220F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sz w:val="20"/>
          <w:szCs w:val="20"/>
        </w:rPr>
      </w:pPr>
    </w:p>
    <w:p w:rsidR="002A220F" w:rsidRDefault="002A220F" w:rsidP="002A220F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sz w:val="20"/>
          <w:szCs w:val="20"/>
        </w:rPr>
      </w:pPr>
    </w:p>
    <w:p w:rsidR="002A220F" w:rsidRPr="00760135" w:rsidRDefault="002A220F" w:rsidP="002A220F">
      <w:pPr>
        <w:keepNext/>
        <w:keepLines/>
        <w:spacing w:before="40" w:after="0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bookmarkStart w:id="1" w:name="_Toc121219945"/>
      <w:r w:rsidRPr="00760135">
        <w:rPr>
          <w:rFonts w:ascii="Times New Roman" w:eastAsia="Times New Roman" w:hAnsi="Times New Roman" w:cs="Times New Roman"/>
          <w:sz w:val="24"/>
          <w:szCs w:val="24"/>
        </w:rPr>
        <w:t>Форма</w:t>
      </w:r>
      <w:bookmarkEnd w:id="1"/>
    </w:p>
    <w:p w:rsidR="002A220F" w:rsidRPr="00760135" w:rsidRDefault="002A220F" w:rsidP="002A220F">
      <w:pPr>
        <w:tabs>
          <w:tab w:val="right" w:leader="dot" w:pos="10205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60135">
        <w:rPr>
          <w:rFonts w:ascii="Times New Roman" w:eastAsia="Calibri" w:hAnsi="Times New Roman" w:cs="Times New Roman"/>
          <w:sz w:val="24"/>
          <w:szCs w:val="24"/>
        </w:rPr>
        <w:t>(оформляется на официальном бланке Администрации)</w:t>
      </w:r>
    </w:p>
    <w:p w:rsidR="002A220F" w:rsidRDefault="002A220F" w:rsidP="002A220F">
      <w:pPr>
        <w:tabs>
          <w:tab w:val="right" w:leader="dot" w:pos="10205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A220F" w:rsidRDefault="002A220F" w:rsidP="002A220F">
      <w:pPr>
        <w:tabs>
          <w:tab w:val="right" w:leader="dot" w:pos="10205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A220F" w:rsidRPr="00760135" w:rsidRDefault="002A220F" w:rsidP="002A220F">
      <w:pPr>
        <w:tabs>
          <w:tab w:val="right" w:leader="dot" w:pos="102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0135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</w:t>
      </w:r>
    </w:p>
    <w:p w:rsidR="002A220F" w:rsidRDefault="002A220F" w:rsidP="002A220F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sz w:val="20"/>
          <w:szCs w:val="20"/>
        </w:rPr>
      </w:pPr>
    </w:p>
    <w:p w:rsidR="002A220F" w:rsidRDefault="002A220F" w:rsidP="002A220F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sz w:val="20"/>
          <w:szCs w:val="20"/>
        </w:rPr>
      </w:pPr>
    </w:p>
    <w:p w:rsidR="002A220F" w:rsidRPr="00D1495F" w:rsidRDefault="002A220F" w:rsidP="002A220F">
      <w:pPr>
        <w:spacing w:after="0" w:line="300" w:lineRule="exact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49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2A220F" w:rsidRPr="00D1495F" w:rsidRDefault="002A220F" w:rsidP="002A220F">
      <w:pPr>
        <w:spacing w:after="0" w:line="300" w:lineRule="exact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49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присвоении (аннулировании) адреса</w:t>
      </w:r>
    </w:p>
    <w:p w:rsidR="002A220F" w:rsidRPr="00D1495F" w:rsidRDefault="002A220F" w:rsidP="002A220F">
      <w:pPr>
        <w:spacing w:after="0" w:line="300" w:lineRule="exact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220F" w:rsidRPr="00D1495F" w:rsidRDefault="002A220F" w:rsidP="002A220F">
      <w:pPr>
        <w:spacing w:after="0" w:line="300" w:lineRule="exact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220F" w:rsidRDefault="002A220F" w:rsidP="002A220F">
      <w:pPr>
        <w:spacing w:after="0" w:line="300" w:lineRule="exact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14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Pr="003614A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_______</w:t>
      </w:r>
      <w:r w:rsidRPr="00D14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Pr="00D1495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______</w:t>
      </w:r>
    </w:p>
    <w:p w:rsidR="002A220F" w:rsidRDefault="002A220F" w:rsidP="002A220F">
      <w:pPr>
        <w:spacing w:after="0" w:line="300" w:lineRule="exact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2A220F" w:rsidRPr="00D1495F" w:rsidRDefault="002A220F" w:rsidP="002A220F">
      <w:pPr>
        <w:spacing w:after="0" w:line="300" w:lineRule="exact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220F" w:rsidRPr="005E1383" w:rsidRDefault="005E1383" w:rsidP="002A220F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1383">
        <w:rPr>
          <w:rFonts w:ascii="Times New Roman" w:hAnsi="Times New Roman" w:cs="Times New Roman"/>
          <w:sz w:val="28"/>
          <w:szCs w:val="28"/>
        </w:rPr>
        <w:t>Руководствуясь Административным регламентом предоставления органами местного самоуправления городских округов Московской области  государственной услуги «Присвоение объекту адресации адреса и аннулирование такого адреса», утвержденным распоряжением Комитета по архитектуре и градостроительству Московской области от 12.07.2024 № 29РВ-658, Уставом Одинцовского городского округа Московской области, Правилами присвоения, изменения и аннулирования адресов объектам адресации на территории Одинцовского городского округа Московской области, утвержденными постановлением Администрации Одинцовского городского округ</w:t>
      </w:r>
      <w:r>
        <w:rPr>
          <w:rFonts w:ascii="Times New Roman" w:hAnsi="Times New Roman" w:cs="Times New Roman"/>
          <w:sz w:val="28"/>
          <w:szCs w:val="28"/>
        </w:rPr>
        <w:t xml:space="preserve">а от </w:t>
      </w:r>
      <w:r w:rsidRPr="005E1383">
        <w:rPr>
          <w:rFonts w:ascii="Times New Roman" w:hAnsi="Times New Roman" w:cs="Times New Roman"/>
          <w:sz w:val="28"/>
          <w:szCs w:val="28"/>
        </w:rPr>
        <w:t>18.07.2019 № 20,</w:t>
      </w:r>
    </w:p>
    <w:p w:rsidR="005E1383" w:rsidRDefault="005E1383" w:rsidP="002A220F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220F" w:rsidRDefault="002A220F" w:rsidP="002A220F">
      <w:pPr>
        <w:widowControl w:val="0"/>
        <w:numPr>
          <w:ilvl w:val="0"/>
          <w:numId w:val="3"/>
        </w:numPr>
        <w:autoSpaceDE w:val="0"/>
        <w:autoSpaceDN w:val="0"/>
        <w:spacing w:after="0" w:line="280" w:lineRule="exact"/>
        <w:ind w:left="-75" w:firstLine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Объекту адресации с кадастровым номером </w:t>
      </w:r>
      <w:r w:rsidRPr="00D1495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________________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_______</w:t>
      </w:r>
    </w:p>
    <w:p w:rsidR="002A220F" w:rsidRDefault="002A220F" w:rsidP="002A220F">
      <w:pPr>
        <w:widowControl w:val="0"/>
        <w:autoSpaceDE w:val="0"/>
        <w:autoSpaceDN w:val="0"/>
        <w:spacing w:after="0" w:line="280" w:lineRule="exact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присвоить адрес: Российская Федерация, Московская область, Одинцовский городской округ, </w:t>
      </w:r>
      <w:r w:rsidRPr="00D1495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________________</w:t>
      </w:r>
      <w:r w:rsidRPr="00D1495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A220F" w:rsidRDefault="002A220F" w:rsidP="002A220F">
      <w:pPr>
        <w:widowControl w:val="0"/>
        <w:autoSpaceDE w:val="0"/>
        <w:autoSpaceDN w:val="0"/>
        <w:spacing w:after="0" w:line="280" w:lineRule="exact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220F" w:rsidRDefault="002A220F" w:rsidP="002A220F">
      <w:pPr>
        <w:widowControl w:val="0"/>
        <w:autoSpaceDE w:val="0"/>
        <w:autoSpaceDN w:val="0"/>
        <w:spacing w:after="0" w:line="280" w:lineRule="exact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220F" w:rsidRDefault="002A220F" w:rsidP="002A220F">
      <w:pPr>
        <w:widowControl w:val="0"/>
        <w:autoSpaceDE w:val="0"/>
        <w:autoSpaceDN w:val="0"/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21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26"/>
        <w:gridCol w:w="256"/>
        <w:gridCol w:w="1786"/>
        <w:gridCol w:w="256"/>
        <w:gridCol w:w="3190"/>
      </w:tblGrid>
      <w:tr w:rsidR="002A220F" w:rsidRPr="00953963" w:rsidTr="005E1383">
        <w:trPr>
          <w:trHeight w:val="327"/>
        </w:trPr>
        <w:tc>
          <w:tcPr>
            <w:tcW w:w="3726" w:type="dxa"/>
            <w:tcBorders>
              <w:bottom w:val="single" w:sz="4" w:space="0" w:color="auto"/>
            </w:tcBorders>
            <w:vAlign w:val="bottom"/>
          </w:tcPr>
          <w:p w:rsidR="002A220F" w:rsidRPr="00953963" w:rsidRDefault="002A220F" w:rsidP="001C2F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6" w:type="dxa"/>
            <w:vAlign w:val="bottom"/>
          </w:tcPr>
          <w:p w:rsidR="002A220F" w:rsidRPr="00953963" w:rsidRDefault="002A220F" w:rsidP="001C2F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bottom w:val="single" w:sz="4" w:space="0" w:color="auto"/>
            </w:tcBorders>
            <w:vAlign w:val="bottom"/>
          </w:tcPr>
          <w:p w:rsidR="002A220F" w:rsidRPr="00953963" w:rsidRDefault="002A220F" w:rsidP="001C2F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6" w:type="dxa"/>
            <w:vAlign w:val="bottom"/>
          </w:tcPr>
          <w:p w:rsidR="002A220F" w:rsidRPr="00953963" w:rsidRDefault="002A220F" w:rsidP="001C2F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tcBorders>
              <w:bottom w:val="single" w:sz="4" w:space="0" w:color="auto"/>
            </w:tcBorders>
            <w:vAlign w:val="bottom"/>
          </w:tcPr>
          <w:p w:rsidR="002A220F" w:rsidRPr="00953963" w:rsidRDefault="002A220F" w:rsidP="001C2F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A220F" w:rsidRPr="00953963" w:rsidTr="005E1383">
        <w:trPr>
          <w:trHeight w:val="275"/>
        </w:trPr>
        <w:tc>
          <w:tcPr>
            <w:tcW w:w="3726" w:type="dxa"/>
            <w:tcBorders>
              <w:top w:val="single" w:sz="4" w:space="0" w:color="auto"/>
            </w:tcBorders>
          </w:tcPr>
          <w:p w:rsidR="002A220F" w:rsidRPr="00953963" w:rsidRDefault="002A220F" w:rsidP="001C2F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963">
              <w:rPr>
                <w:rFonts w:ascii="Times New Roman" w:eastAsia="Calibri" w:hAnsi="Times New Roman" w:cs="Times New Roman"/>
                <w:sz w:val="24"/>
                <w:szCs w:val="24"/>
              </w:rPr>
              <w:t>(должност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ь лица, подписавшего решение</w:t>
            </w:r>
            <w:r w:rsidRPr="00953963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2A220F" w:rsidRPr="00953963" w:rsidRDefault="002A220F" w:rsidP="001C2F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6" w:type="dxa"/>
          </w:tcPr>
          <w:p w:rsidR="002A220F" w:rsidRPr="00953963" w:rsidRDefault="002A220F" w:rsidP="001C2F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single" w:sz="4" w:space="0" w:color="auto"/>
            </w:tcBorders>
          </w:tcPr>
          <w:p w:rsidR="002A220F" w:rsidRPr="00953963" w:rsidRDefault="002A220F" w:rsidP="001C2F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963">
              <w:rPr>
                <w:rFonts w:ascii="Times New Roman" w:eastAsia="Calibri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56" w:type="dxa"/>
          </w:tcPr>
          <w:p w:rsidR="002A220F" w:rsidRPr="00953963" w:rsidRDefault="002A220F" w:rsidP="001C2F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auto"/>
            </w:tcBorders>
          </w:tcPr>
          <w:p w:rsidR="002A220F" w:rsidRPr="00953963" w:rsidRDefault="002A220F" w:rsidP="001C2F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963">
              <w:rPr>
                <w:rFonts w:ascii="Times New Roman" w:eastAsia="Calibri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2A220F" w:rsidRPr="00236A32" w:rsidRDefault="002A220F" w:rsidP="000359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A220F" w:rsidRPr="00236A32" w:rsidSect="00905EF8">
      <w:pgSz w:w="11906" w:h="16838"/>
      <w:pgMar w:top="567" w:right="851" w:bottom="993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273311"/>
    <w:multiLevelType w:val="hybridMultilevel"/>
    <w:tmpl w:val="B580A208"/>
    <w:lvl w:ilvl="0" w:tplc="027221C4">
      <w:start w:val="15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319967D7"/>
    <w:multiLevelType w:val="multilevel"/>
    <w:tmpl w:val="9946B1E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ascii="Arial" w:hAnsi="Arial" w:cs="Arial"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ascii="Arial" w:hAnsi="Arial" w:cs="Arial"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ascii="Arial" w:hAnsi="Arial" w:cs="Arial"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ascii="Arial" w:hAnsi="Arial" w:cs="Arial"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ascii="Arial" w:hAnsi="Arial" w:cs="Arial"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ascii="Arial" w:hAnsi="Arial" w:cs="Arial"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ascii="Arial" w:hAnsi="Arial" w:cs="Arial"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ascii="Arial" w:hAnsi="Arial" w:cs="Arial" w:hint="default"/>
        <w:sz w:val="20"/>
      </w:rPr>
    </w:lvl>
  </w:abstractNum>
  <w:abstractNum w:abstractNumId="2">
    <w:nsid w:val="340C6E48"/>
    <w:multiLevelType w:val="multilevel"/>
    <w:tmpl w:val="6FD23124"/>
    <w:lvl w:ilvl="0">
      <w:start w:val="1"/>
      <w:numFmt w:val="decimal"/>
      <w:lvlText w:val="%1."/>
      <w:lvlJc w:val="left"/>
      <w:pPr>
        <w:ind w:left="1099" w:hanging="46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0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1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7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94" w:hanging="2160"/>
      </w:pPr>
      <w:rPr>
        <w:rFonts w:hint="default"/>
      </w:rPr>
    </w:lvl>
  </w:abstractNum>
  <w:abstractNum w:abstractNumId="3">
    <w:nsid w:val="3D9429B7"/>
    <w:multiLevelType w:val="hybridMultilevel"/>
    <w:tmpl w:val="8D10443E"/>
    <w:lvl w:ilvl="0" w:tplc="005AB880">
      <w:start w:val="18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44A709E2"/>
    <w:multiLevelType w:val="hybridMultilevel"/>
    <w:tmpl w:val="B68E1006"/>
    <w:lvl w:ilvl="0" w:tplc="CCAA4238">
      <w:start w:val="5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4CD96868"/>
    <w:multiLevelType w:val="hybridMultilevel"/>
    <w:tmpl w:val="62E8CC38"/>
    <w:lvl w:ilvl="0" w:tplc="93F6B2F2">
      <w:start w:val="17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4DCC5AA1"/>
    <w:multiLevelType w:val="multilevel"/>
    <w:tmpl w:val="9946B1E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ascii="Arial" w:hAnsi="Arial" w:cs="Arial"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ascii="Arial" w:hAnsi="Arial" w:cs="Arial"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ascii="Arial" w:hAnsi="Arial" w:cs="Arial"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ascii="Arial" w:hAnsi="Arial" w:cs="Arial"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ascii="Arial" w:hAnsi="Arial" w:cs="Arial"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ascii="Arial" w:hAnsi="Arial" w:cs="Arial"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ascii="Arial" w:hAnsi="Arial" w:cs="Arial"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ascii="Arial" w:hAnsi="Arial" w:cs="Arial" w:hint="default"/>
        <w:sz w:val="20"/>
      </w:rPr>
    </w:lvl>
  </w:abstractNum>
  <w:abstractNum w:abstractNumId="7">
    <w:nsid w:val="63EE7B3D"/>
    <w:multiLevelType w:val="hybridMultilevel"/>
    <w:tmpl w:val="353A7F78"/>
    <w:lvl w:ilvl="0" w:tplc="F0D022BE">
      <w:start w:val="7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66286153"/>
    <w:multiLevelType w:val="hybridMultilevel"/>
    <w:tmpl w:val="31CA8132"/>
    <w:lvl w:ilvl="0" w:tplc="42F4F7C0">
      <w:start w:val="19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6D040C55"/>
    <w:multiLevelType w:val="hybridMultilevel"/>
    <w:tmpl w:val="3C68D1AC"/>
    <w:lvl w:ilvl="0" w:tplc="81869052">
      <w:start w:val="1"/>
      <w:numFmt w:val="decimal"/>
      <w:lvlText w:val="%1."/>
      <w:lvlJc w:val="left"/>
      <w:pPr>
        <w:ind w:left="994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14" w:hanging="360"/>
      </w:pPr>
    </w:lvl>
    <w:lvl w:ilvl="2" w:tplc="0419001B" w:tentative="1">
      <w:start w:val="1"/>
      <w:numFmt w:val="lowerRoman"/>
      <w:lvlText w:val="%3."/>
      <w:lvlJc w:val="right"/>
      <w:pPr>
        <w:ind w:left="2434" w:hanging="180"/>
      </w:pPr>
    </w:lvl>
    <w:lvl w:ilvl="3" w:tplc="0419000F" w:tentative="1">
      <w:start w:val="1"/>
      <w:numFmt w:val="decimal"/>
      <w:lvlText w:val="%4."/>
      <w:lvlJc w:val="left"/>
      <w:pPr>
        <w:ind w:left="3154" w:hanging="360"/>
      </w:pPr>
    </w:lvl>
    <w:lvl w:ilvl="4" w:tplc="04190019" w:tentative="1">
      <w:start w:val="1"/>
      <w:numFmt w:val="lowerLetter"/>
      <w:lvlText w:val="%5."/>
      <w:lvlJc w:val="left"/>
      <w:pPr>
        <w:ind w:left="3874" w:hanging="360"/>
      </w:pPr>
    </w:lvl>
    <w:lvl w:ilvl="5" w:tplc="0419001B" w:tentative="1">
      <w:start w:val="1"/>
      <w:numFmt w:val="lowerRoman"/>
      <w:lvlText w:val="%6."/>
      <w:lvlJc w:val="right"/>
      <w:pPr>
        <w:ind w:left="4594" w:hanging="180"/>
      </w:pPr>
    </w:lvl>
    <w:lvl w:ilvl="6" w:tplc="0419000F" w:tentative="1">
      <w:start w:val="1"/>
      <w:numFmt w:val="decimal"/>
      <w:lvlText w:val="%7."/>
      <w:lvlJc w:val="left"/>
      <w:pPr>
        <w:ind w:left="5314" w:hanging="360"/>
      </w:pPr>
    </w:lvl>
    <w:lvl w:ilvl="7" w:tplc="04190019" w:tentative="1">
      <w:start w:val="1"/>
      <w:numFmt w:val="lowerLetter"/>
      <w:lvlText w:val="%8."/>
      <w:lvlJc w:val="left"/>
      <w:pPr>
        <w:ind w:left="6034" w:hanging="360"/>
      </w:pPr>
    </w:lvl>
    <w:lvl w:ilvl="8" w:tplc="0419001B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10">
    <w:nsid w:val="7D987EC9"/>
    <w:multiLevelType w:val="hybridMultilevel"/>
    <w:tmpl w:val="44EEAFD4"/>
    <w:lvl w:ilvl="0" w:tplc="B12A48F4">
      <w:start w:val="16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7F9131F6"/>
    <w:multiLevelType w:val="hybridMultilevel"/>
    <w:tmpl w:val="B36CDAAC"/>
    <w:lvl w:ilvl="0" w:tplc="41388312">
      <w:start w:val="7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9"/>
  </w:num>
  <w:num w:numId="5">
    <w:abstractNumId w:val="11"/>
  </w:num>
  <w:num w:numId="6">
    <w:abstractNumId w:val="4"/>
  </w:num>
  <w:num w:numId="7">
    <w:abstractNumId w:val="0"/>
  </w:num>
  <w:num w:numId="8">
    <w:abstractNumId w:val="10"/>
  </w:num>
  <w:num w:numId="9">
    <w:abstractNumId w:val="5"/>
  </w:num>
  <w:num w:numId="10">
    <w:abstractNumId w:val="3"/>
  </w:num>
  <w:num w:numId="11">
    <w:abstractNumId w:val="7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FF3"/>
    <w:rsid w:val="00004D08"/>
    <w:rsid w:val="00024BD8"/>
    <w:rsid w:val="00030321"/>
    <w:rsid w:val="000321E1"/>
    <w:rsid w:val="0003599A"/>
    <w:rsid w:val="00036E38"/>
    <w:rsid w:val="00041D93"/>
    <w:rsid w:val="00061F0E"/>
    <w:rsid w:val="00071CD8"/>
    <w:rsid w:val="000737E2"/>
    <w:rsid w:val="00095095"/>
    <w:rsid w:val="000951B4"/>
    <w:rsid w:val="000A1A8D"/>
    <w:rsid w:val="000A5BA9"/>
    <w:rsid w:val="000A71FC"/>
    <w:rsid w:val="000B37F9"/>
    <w:rsid w:val="000C39B3"/>
    <w:rsid w:val="000D54ED"/>
    <w:rsid w:val="000D7589"/>
    <w:rsid w:val="000E3BD5"/>
    <w:rsid w:val="000E474B"/>
    <w:rsid w:val="000E7202"/>
    <w:rsid w:val="000F3601"/>
    <w:rsid w:val="00100268"/>
    <w:rsid w:val="00103A47"/>
    <w:rsid w:val="00106CE1"/>
    <w:rsid w:val="00107BCB"/>
    <w:rsid w:val="00127D87"/>
    <w:rsid w:val="001314AE"/>
    <w:rsid w:val="0014109C"/>
    <w:rsid w:val="00145DD1"/>
    <w:rsid w:val="00151833"/>
    <w:rsid w:val="0015326C"/>
    <w:rsid w:val="0015362B"/>
    <w:rsid w:val="00160805"/>
    <w:rsid w:val="00161AEC"/>
    <w:rsid w:val="001673FA"/>
    <w:rsid w:val="00171C87"/>
    <w:rsid w:val="00172C90"/>
    <w:rsid w:val="00172F3A"/>
    <w:rsid w:val="00180512"/>
    <w:rsid w:val="001A0A8E"/>
    <w:rsid w:val="001C054B"/>
    <w:rsid w:val="001C2CFF"/>
    <w:rsid w:val="00203C19"/>
    <w:rsid w:val="002170B1"/>
    <w:rsid w:val="00236A32"/>
    <w:rsid w:val="00240E2B"/>
    <w:rsid w:val="00242167"/>
    <w:rsid w:val="002456B4"/>
    <w:rsid w:val="00253C7D"/>
    <w:rsid w:val="00266833"/>
    <w:rsid w:val="00293728"/>
    <w:rsid w:val="002A220F"/>
    <w:rsid w:val="002A7A1E"/>
    <w:rsid w:val="002B309B"/>
    <w:rsid w:val="002E05D5"/>
    <w:rsid w:val="002F07FE"/>
    <w:rsid w:val="002F2CC6"/>
    <w:rsid w:val="00306DB1"/>
    <w:rsid w:val="00337D2A"/>
    <w:rsid w:val="00341C50"/>
    <w:rsid w:val="0034482A"/>
    <w:rsid w:val="0034555F"/>
    <w:rsid w:val="003614A7"/>
    <w:rsid w:val="00362AB4"/>
    <w:rsid w:val="003763F2"/>
    <w:rsid w:val="00382C5C"/>
    <w:rsid w:val="00392ADE"/>
    <w:rsid w:val="00394D30"/>
    <w:rsid w:val="003D0194"/>
    <w:rsid w:val="003D03B9"/>
    <w:rsid w:val="003F741E"/>
    <w:rsid w:val="00410B75"/>
    <w:rsid w:val="00411B51"/>
    <w:rsid w:val="00437622"/>
    <w:rsid w:val="00444412"/>
    <w:rsid w:val="00445B78"/>
    <w:rsid w:val="004509D1"/>
    <w:rsid w:val="00453011"/>
    <w:rsid w:val="00457B89"/>
    <w:rsid w:val="004612A4"/>
    <w:rsid w:val="00470AAB"/>
    <w:rsid w:val="00481FE6"/>
    <w:rsid w:val="004822A2"/>
    <w:rsid w:val="004865BE"/>
    <w:rsid w:val="00490809"/>
    <w:rsid w:val="0049471E"/>
    <w:rsid w:val="004979A8"/>
    <w:rsid w:val="004A0269"/>
    <w:rsid w:val="004A309D"/>
    <w:rsid w:val="004B09EA"/>
    <w:rsid w:val="004B578C"/>
    <w:rsid w:val="004B5CDB"/>
    <w:rsid w:val="004C3E59"/>
    <w:rsid w:val="00511E7D"/>
    <w:rsid w:val="00531C34"/>
    <w:rsid w:val="0054113B"/>
    <w:rsid w:val="00573BE9"/>
    <w:rsid w:val="00574C3B"/>
    <w:rsid w:val="005868C9"/>
    <w:rsid w:val="005C3CA8"/>
    <w:rsid w:val="005C7B20"/>
    <w:rsid w:val="005D064C"/>
    <w:rsid w:val="005D1A10"/>
    <w:rsid w:val="005E1383"/>
    <w:rsid w:val="005E1CA6"/>
    <w:rsid w:val="005E30D3"/>
    <w:rsid w:val="005E6762"/>
    <w:rsid w:val="0060438D"/>
    <w:rsid w:val="006112DF"/>
    <w:rsid w:val="00623D38"/>
    <w:rsid w:val="006256A7"/>
    <w:rsid w:val="00627A4A"/>
    <w:rsid w:val="0063356F"/>
    <w:rsid w:val="00633F86"/>
    <w:rsid w:val="00635A9B"/>
    <w:rsid w:val="00640E56"/>
    <w:rsid w:val="00643C39"/>
    <w:rsid w:val="0067549E"/>
    <w:rsid w:val="0069193D"/>
    <w:rsid w:val="006B042C"/>
    <w:rsid w:val="006C0955"/>
    <w:rsid w:val="006C2315"/>
    <w:rsid w:val="006C399A"/>
    <w:rsid w:val="006C4EBC"/>
    <w:rsid w:val="006D697B"/>
    <w:rsid w:val="00700ED4"/>
    <w:rsid w:val="00746187"/>
    <w:rsid w:val="00753E8F"/>
    <w:rsid w:val="00760135"/>
    <w:rsid w:val="007613CB"/>
    <w:rsid w:val="00795E1C"/>
    <w:rsid w:val="007A70E5"/>
    <w:rsid w:val="007B5FF3"/>
    <w:rsid w:val="007D31DF"/>
    <w:rsid w:val="008209CD"/>
    <w:rsid w:val="00820B79"/>
    <w:rsid w:val="00831FE2"/>
    <w:rsid w:val="00852ADF"/>
    <w:rsid w:val="008556A6"/>
    <w:rsid w:val="008556DF"/>
    <w:rsid w:val="00855F4B"/>
    <w:rsid w:val="00860ED3"/>
    <w:rsid w:val="008A642A"/>
    <w:rsid w:val="008B3CCC"/>
    <w:rsid w:val="008C39C6"/>
    <w:rsid w:val="008C5CDF"/>
    <w:rsid w:val="008E013E"/>
    <w:rsid w:val="00905EF8"/>
    <w:rsid w:val="00933618"/>
    <w:rsid w:val="0093459E"/>
    <w:rsid w:val="009347D8"/>
    <w:rsid w:val="009378C8"/>
    <w:rsid w:val="00937EDF"/>
    <w:rsid w:val="009454DA"/>
    <w:rsid w:val="009530E8"/>
    <w:rsid w:val="00953963"/>
    <w:rsid w:val="009575AB"/>
    <w:rsid w:val="00977081"/>
    <w:rsid w:val="00982CAD"/>
    <w:rsid w:val="00984ECE"/>
    <w:rsid w:val="009A2FD9"/>
    <w:rsid w:val="009B7045"/>
    <w:rsid w:val="009C380E"/>
    <w:rsid w:val="009C4797"/>
    <w:rsid w:val="009C6CFD"/>
    <w:rsid w:val="009D04E9"/>
    <w:rsid w:val="009E086E"/>
    <w:rsid w:val="009F04BE"/>
    <w:rsid w:val="009F0951"/>
    <w:rsid w:val="009F3146"/>
    <w:rsid w:val="00A00833"/>
    <w:rsid w:val="00A11150"/>
    <w:rsid w:val="00A12D75"/>
    <w:rsid w:val="00A158CE"/>
    <w:rsid w:val="00A32901"/>
    <w:rsid w:val="00A71B9B"/>
    <w:rsid w:val="00A9412A"/>
    <w:rsid w:val="00A96D52"/>
    <w:rsid w:val="00AA1424"/>
    <w:rsid w:val="00AB1155"/>
    <w:rsid w:val="00AB14D6"/>
    <w:rsid w:val="00AB699D"/>
    <w:rsid w:val="00AC25E6"/>
    <w:rsid w:val="00AD32E4"/>
    <w:rsid w:val="00AD61AF"/>
    <w:rsid w:val="00AD6E1A"/>
    <w:rsid w:val="00B10EAA"/>
    <w:rsid w:val="00B25C33"/>
    <w:rsid w:val="00B9260A"/>
    <w:rsid w:val="00B938F8"/>
    <w:rsid w:val="00BA1EC9"/>
    <w:rsid w:val="00BC4CE2"/>
    <w:rsid w:val="00BE0AA0"/>
    <w:rsid w:val="00BE10C6"/>
    <w:rsid w:val="00C16408"/>
    <w:rsid w:val="00C215D7"/>
    <w:rsid w:val="00C260F8"/>
    <w:rsid w:val="00C27EA5"/>
    <w:rsid w:val="00C4011D"/>
    <w:rsid w:val="00C41BC4"/>
    <w:rsid w:val="00C42248"/>
    <w:rsid w:val="00C4718F"/>
    <w:rsid w:val="00C868CD"/>
    <w:rsid w:val="00C86EC5"/>
    <w:rsid w:val="00CA00C9"/>
    <w:rsid w:val="00CA7D14"/>
    <w:rsid w:val="00CB2F80"/>
    <w:rsid w:val="00CB4E66"/>
    <w:rsid w:val="00CD31AD"/>
    <w:rsid w:val="00CF2EF1"/>
    <w:rsid w:val="00D03F97"/>
    <w:rsid w:val="00D1495F"/>
    <w:rsid w:val="00D16DEC"/>
    <w:rsid w:val="00D32BAC"/>
    <w:rsid w:val="00D5209E"/>
    <w:rsid w:val="00D57375"/>
    <w:rsid w:val="00D5771E"/>
    <w:rsid w:val="00D631B7"/>
    <w:rsid w:val="00D75442"/>
    <w:rsid w:val="00DA4743"/>
    <w:rsid w:val="00DA64CB"/>
    <w:rsid w:val="00DB5BF8"/>
    <w:rsid w:val="00DB6309"/>
    <w:rsid w:val="00DC4EB9"/>
    <w:rsid w:val="00DD0779"/>
    <w:rsid w:val="00DE3C5D"/>
    <w:rsid w:val="00DF0DE6"/>
    <w:rsid w:val="00E16645"/>
    <w:rsid w:val="00E2604D"/>
    <w:rsid w:val="00E401AE"/>
    <w:rsid w:val="00E64459"/>
    <w:rsid w:val="00E65855"/>
    <w:rsid w:val="00E8123F"/>
    <w:rsid w:val="00E83648"/>
    <w:rsid w:val="00E87315"/>
    <w:rsid w:val="00EA1B83"/>
    <w:rsid w:val="00EA662C"/>
    <w:rsid w:val="00EB2340"/>
    <w:rsid w:val="00EB3E01"/>
    <w:rsid w:val="00EB656E"/>
    <w:rsid w:val="00EC0789"/>
    <w:rsid w:val="00ED723D"/>
    <w:rsid w:val="00EE07C2"/>
    <w:rsid w:val="00EE6074"/>
    <w:rsid w:val="00EF6C70"/>
    <w:rsid w:val="00F249EC"/>
    <w:rsid w:val="00F4633D"/>
    <w:rsid w:val="00F504DD"/>
    <w:rsid w:val="00F516C0"/>
    <w:rsid w:val="00FA6954"/>
    <w:rsid w:val="00FC46CF"/>
    <w:rsid w:val="00FC5371"/>
    <w:rsid w:val="00FE09B2"/>
    <w:rsid w:val="00FE0F66"/>
    <w:rsid w:val="00FE222D"/>
    <w:rsid w:val="00FE2F3C"/>
    <w:rsid w:val="00FE40F2"/>
    <w:rsid w:val="00FF5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BCED6B-D323-4295-B0AA-B65671037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1833"/>
  </w:style>
  <w:style w:type="paragraph" w:styleId="1">
    <w:name w:val="heading 1"/>
    <w:basedOn w:val="a"/>
    <w:next w:val="a"/>
    <w:link w:val="10"/>
    <w:uiPriority w:val="9"/>
    <w:qFormat/>
    <w:rsid w:val="0015183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183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183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183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183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183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183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183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183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2248"/>
    <w:pPr>
      <w:ind w:left="720"/>
      <w:contextualSpacing/>
    </w:pPr>
  </w:style>
  <w:style w:type="paragraph" w:styleId="a4">
    <w:name w:val="No Spacing"/>
    <w:uiPriority w:val="1"/>
    <w:qFormat/>
    <w:rsid w:val="00151833"/>
    <w:pPr>
      <w:spacing w:after="0" w:line="240" w:lineRule="auto"/>
    </w:pPr>
  </w:style>
  <w:style w:type="paragraph" w:customStyle="1" w:styleId="ConsPlusNormal">
    <w:name w:val="ConsPlusNormal"/>
    <w:rsid w:val="004822A2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lang w:eastAsia="ru-RU"/>
    </w:rPr>
  </w:style>
  <w:style w:type="character" w:customStyle="1" w:styleId="cmd">
    <w:name w:val="cmd"/>
    <w:basedOn w:val="a0"/>
    <w:rsid w:val="00937EDF"/>
  </w:style>
  <w:style w:type="character" w:customStyle="1" w:styleId="ed">
    <w:name w:val="ed"/>
    <w:basedOn w:val="a0"/>
    <w:rsid w:val="00937EDF"/>
  </w:style>
  <w:style w:type="paragraph" w:styleId="a5">
    <w:name w:val="Balloon Text"/>
    <w:basedOn w:val="a"/>
    <w:link w:val="a6"/>
    <w:uiPriority w:val="99"/>
    <w:semiHidden/>
    <w:unhideWhenUsed/>
    <w:rsid w:val="009C47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C4797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151833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51833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51833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15183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50">
    <w:name w:val="Заголовок 5 Знак"/>
    <w:basedOn w:val="a0"/>
    <w:link w:val="5"/>
    <w:uiPriority w:val="9"/>
    <w:semiHidden/>
    <w:rsid w:val="0015183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60">
    <w:name w:val="Заголовок 6 Знак"/>
    <w:basedOn w:val="a0"/>
    <w:link w:val="6"/>
    <w:uiPriority w:val="9"/>
    <w:semiHidden/>
    <w:rsid w:val="00151833"/>
    <w:rPr>
      <w:rFonts w:asciiTheme="majorHAnsi" w:eastAsiaTheme="majorEastAsia" w:hAnsiTheme="majorHAnsi" w:cstheme="majorBidi"/>
    </w:rPr>
  </w:style>
  <w:style w:type="character" w:customStyle="1" w:styleId="70">
    <w:name w:val="Заголовок 7 Знак"/>
    <w:basedOn w:val="a0"/>
    <w:link w:val="7"/>
    <w:uiPriority w:val="9"/>
    <w:semiHidden/>
    <w:rsid w:val="00151833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151833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151833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7">
    <w:name w:val="caption"/>
    <w:basedOn w:val="a"/>
    <w:next w:val="a"/>
    <w:uiPriority w:val="35"/>
    <w:semiHidden/>
    <w:unhideWhenUsed/>
    <w:qFormat/>
    <w:rsid w:val="0015183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8">
    <w:name w:val="Title"/>
    <w:basedOn w:val="a"/>
    <w:next w:val="a"/>
    <w:link w:val="a9"/>
    <w:uiPriority w:val="10"/>
    <w:qFormat/>
    <w:rsid w:val="0015183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9">
    <w:name w:val="Название Знак"/>
    <w:basedOn w:val="a0"/>
    <w:link w:val="a8"/>
    <w:uiPriority w:val="10"/>
    <w:rsid w:val="00151833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a">
    <w:name w:val="Subtitle"/>
    <w:basedOn w:val="a"/>
    <w:next w:val="a"/>
    <w:link w:val="ab"/>
    <w:uiPriority w:val="11"/>
    <w:qFormat/>
    <w:rsid w:val="00151833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b">
    <w:name w:val="Подзаголовок Знак"/>
    <w:basedOn w:val="a0"/>
    <w:link w:val="aa"/>
    <w:uiPriority w:val="11"/>
    <w:rsid w:val="00151833"/>
    <w:rPr>
      <w:color w:val="5A5A5A" w:themeColor="text1" w:themeTint="A5"/>
      <w:spacing w:val="15"/>
    </w:rPr>
  </w:style>
  <w:style w:type="character" w:styleId="ac">
    <w:name w:val="Strong"/>
    <w:basedOn w:val="a0"/>
    <w:uiPriority w:val="22"/>
    <w:qFormat/>
    <w:rsid w:val="00151833"/>
    <w:rPr>
      <w:b/>
      <w:bCs/>
      <w:color w:val="auto"/>
    </w:rPr>
  </w:style>
  <w:style w:type="character" w:styleId="ad">
    <w:name w:val="Emphasis"/>
    <w:basedOn w:val="a0"/>
    <w:uiPriority w:val="20"/>
    <w:qFormat/>
    <w:rsid w:val="00151833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151833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51833"/>
    <w:rPr>
      <w:i/>
      <w:iCs/>
      <w:color w:val="404040" w:themeColor="text1" w:themeTint="BF"/>
    </w:rPr>
  </w:style>
  <w:style w:type="paragraph" w:styleId="ae">
    <w:name w:val="Intense Quote"/>
    <w:basedOn w:val="a"/>
    <w:next w:val="a"/>
    <w:link w:val="af"/>
    <w:uiPriority w:val="30"/>
    <w:qFormat/>
    <w:rsid w:val="00151833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">
    <w:name w:val="Выделенная цитата Знак"/>
    <w:basedOn w:val="a0"/>
    <w:link w:val="ae"/>
    <w:uiPriority w:val="30"/>
    <w:rsid w:val="00151833"/>
    <w:rPr>
      <w:i/>
      <w:iCs/>
      <w:color w:val="404040" w:themeColor="text1" w:themeTint="BF"/>
    </w:rPr>
  </w:style>
  <w:style w:type="character" w:styleId="af0">
    <w:name w:val="Subtle Emphasis"/>
    <w:basedOn w:val="a0"/>
    <w:uiPriority w:val="19"/>
    <w:qFormat/>
    <w:rsid w:val="00151833"/>
    <w:rPr>
      <w:i/>
      <w:iCs/>
      <w:color w:val="404040" w:themeColor="text1" w:themeTint="BF"/>
    </w:rPr>
  </w:style>
  <w:style w:type="character" w:styleId="af1">
    <w:name w:val="Intense Emphasis"/>
    <w:basedOn w:val="a0"/>
    <w:uiPriority w:val="21"/>
    <w:qFormat/>
    <w:rsid w:val="00151833"/>
    <w:rPr>
      <w:b/>
      <w:bCs/>
      <w:i/>
      <w:iCs/>
      <w:color w:val="auto"/>
    </w:rPr>
  </w:style>
  <w:style w:type="character" w:styleId="af2">
    <w:name w:val="Subtle Reference"/>
    <w:basedOn w:val="a0"/>
    <w:uiPriority w:val="31"/>
    <w:qFormat/>
    <w:rsid w:val="00151833"/>
    <w:rPr>
      <w:smallCaps/>
      <w:color w:val="404040" w:themeColor="text1" w:themeTint="BF"/>
    </w:rPr>
  </w:style>
  <w:style w:type="character" w:styleId="af3">
    <w:name w:val="Intense Reference"/>
    <w:basedOn w:val="a0"/>
    <w:uiPriority w:val="32"/>
    <w:qFormat/>
    <w:rsid w:val="00151833"/>
    <w:rPr>
      <w:b/>
      <w:bCs/>
      <w:smallCaps/>
      <w:color w:val="404040" w:themeColor="text1" w:themeTint="BF"/>
      <w:spacing w:val="5"/>
    </w:rPr>
  </w:style>
  <w:style w:type="character" w:styleId="af4">
    <w:name w:val="Book Title"/>
    <w:basedOn w:val="a0"/>
    <w:uiPriority w:val="33"/>
    <w:qFormat/>
    <w:rsid w:val="00151833"/>
    <w:rPr>
      <w:b/>
      <w:bCs/>
      <w:i/>
      <w:iCs/>
      <w:spacing w:val="5"/>
    </w:rPr>
  </w:style>
  <w:style w:type="paragraph" w:styleId="af5">
    <w:name w:val="TOC Heading"/>
    <w:basedOn w:val="1"/>
    <w:next w:val="a"/>
    <w:uiPriority w:val="39"/>
    <w:semiHidden/>
    <w:unhideWhenUsed/>
    <w:qFormat/>
    <w:rsid w:val="00151833"/>
    <w:pPr>
      <w:outlineLvl w:val="9"/>
    </w:pPr>
  </w:style>
  <w:style w:type="character" w:customStyle="1" w:styleId="s10">
    <w:name w:val="s_10"/>
    <w:basedOn w:val="a0"/>
    <w:rsid w:val="005868C9"/>
  </w:style>
  <w:style w:type="paragraph" w:customStyle="1" w:styleId="s1">
    <w:name w:val="s_1"/>
    <w:basedOn w:val="a"/>
    <w:rsid w:val="00C26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Hyperlink"/>
    <w:basedOn w:val="a0"/>
    <w:uiPriority w:val="99"/>
    <w:semiHidden/>
    <w:unhideWhenUsed/>
    <w:rsid w:val="00C260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3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73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8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70803770/2e3ba6a97869168fcfb5c941ab0ad113/" TargetMode="External"/><Relationship Id="rId13" Type="http://schemas.openxmlformats.org/officeDocument/2006/relationships/hyperlink" Target="https://base.garant.ru/70865886/53f89421bbdaf741eb2d1ecc4ddb4c33/" TargetMode="External"/><Relationship Id="rId18" Type="http://schemas.openxmlformats.org/officeDocument/2006/relationships/hyperlink" Target="https://base.garant.ru/70865886/f7ee959fd36b5699076b35abf4f52c5c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s://base.garant.ru/70803770/2e3ba6a97869168fcfb5c941ab0ad113/" TargetMode="External"/><Relationship Id="rId12" Type="http://schemas.openxmlformats.org/officeDocument/2006/relationships/hyperlink" Target="https://base.garant.ru/71129192/ca02e6ed6dbc88322fa399901f87b351/" TargetMode="External"/><Relationship Id="rId17" Type="http://schemas.openxmlformats.org/officeDocument/2006/relationships/hyperlink" Target="http://fias.nalog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base.garant.ru/70803770/2e3ba6a97869168fcfb5c941ab0ad113/" TargetMode="External"/><Relationship Id="rId20" Type="http://schemas.openxmlformats.org/officeDocument/2006/relationships/hyperlink" Target="https://base.garant.ru/70803770/2e3ba6a97869168fcfb5c941ab0ad113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base.garant.ru/70803770/2e3ba6a97869168fcfb5c941ab0ad113/" TargetMode="External"/><Relationship Id="rId11" Type="http://schemas.openxmlformats.org/officeDocument/2006/relationships/hyperlink" Target="https://base.garant.ru/70803770/2e3ba6a97869168fcfb5c941ab0ad113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base.garant.ru/70803770/2e3ba6a97869168fcfb5c941ab0ad113/" TargetMode="External"/><Relationship Id="rId10" Type="http://schemas.openxmlformats.org/officeDocument/2006/relationships/hyperlink" Target="https://base.garant.ru/70803770/2e3ba6a97869168fcfb5c941ab0ad113/" TargetMode="External"/><Relationship Id="rId19" Type="http://schemas.openxmlformats.org/officeDocument/2006/relationships/hyperlink" Target="https://base.garant.ru/70803770/2e3ba6a97869168fcfb5c941ab0ad113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ase.garant.ru/70803770/2e3ba6a97869168fcfb5c941ab0ad113/" TargetMode="External"/><Relationship Id="rId14" Type="http://schemas.openxmlformats.org/officeDocument/2006/relationships/hyperlink" Target="https://base.garant.ru/10164072/8b58dd1bc1df7acebd8bff7b0a711d4a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AB34DA-5488-4BD4-B27F-1061846CA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2032</Words>
  <Characters>11587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Моргунова Вера Васильевна</dc:creator>
  <cp:keywords/>
  <dc:description/>
  <cp:lastModifiedBy>Acer</cp:lastModifiedBy>
  <cp:revision>6</cp:revision>
  <cp:lastPrinted>2025-06-27T06:37:00Z</cp:lastPrinted>
  <dcterms:created xsi:type="dcterms:W3CDTF">2025-06-30T08:46:00Z</dcterms:created>
  <dcterms:modified xsi:type="dcterms:W3CDTF">2025-07-24T18:12:00Z</dcterms:modified>
</cp:coreProperties>
</file>